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2087BC" w14:textId="77777777" w:rsidR="00183715" w:rsidRDefault="00E053E1" w:rsidP="009F1AF9">
      <w:pPr>
        <w:rPr>
          <w:rFonts w:ascii="Arial" w:hAnsi="Arial" w:cs="Arial"/>
        </w:rPr>
      </w:pPr>
      <w:r w:rsidRPr="009F1AF9">
        <w:rPr>
          <w:rFonts w:ascii="Arial" w:hAnsi="Arial" w:cs="Arial"/>
        </w:rPr>
        <w:br w:type="page"/>
      </w:r>
      <w:r w:rsidR="00183715">
        <w:rPr>
          <w:rFonts w:ascii="Arial" w:hAnsi="Arial" w:cs="Arial"/>
        </w:rPr>
        <w:lastRenderedPageBreak/>
        <w:t xml:space="preserve">EAST CARLETON &amp; KETTERINGHAM PARISH COUNCIL </w:t>
      </w:r>
    </w:p>
    <w:p w14:paraId="7C4E9A50" w14:textId="776CEF2D" w:rsidR="00202E2D" w:rsidRPr="009F1AF9" w:rsidRDefault="005F5FB8" w:rsidP="009F1AF9">
      <w:pPr>
        <w:rPr>
          <w:rFonts w:ascii="Arial" w:hAnsi="Arial" w:cs="Arial"/>
        </w:rPr>
      </w:pPr>
      <w:r w:rsidRPr="009F1AF9">
        <w:rPr>
          <w:rFonts w:ascii="Arial" w:hAnsi="Arial" w:cs="Arial"/>
        </w:rPr>
        <w:t>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000000">
          <w:pPr>
            <w:pStyle w:val="TOC1"/>
            <w:rPr>
              <w:rFonts w:eastAsiaTheme="minorEastAsia"/>
              <w:noProof/>
              <w:kern w:val="2"/>
              <w:sz w:val="24"/>
              <w:szCs w:val="24"/>
              <w:lang w:eastAsia="en-GB"/>
              <w14:ligatures w14:val="standardContextual"/>
            </w:rPr>
          </w:pPr>
          <w:hyperlink w:anchor="_Toc165549953" w:history="1">
            <w:r w:rsidR="002B40EB" w:rsidRPr="001763C0">
              <w:rPr>
                <w:rStyle w:val="Hyperlink"/>
                <w:rFonts w:ascii="Arial" w:hAnsi="Arial" w:cs="Arial"/>
                <w:noProof/>
              </w:rPr>
              <w:t>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Risk management and internal control</w:t>
            </w:r>
            <w:r w:rsidR="002B40EB">
              <w:rPr>
                <w:noProof/>
                <w:webHidden/>
              </w:rPr>
              <w:tab/>
            </w:r>
            <w:r w:rsidR="002B40EB">
              <w:rPr>
                <w:noProof/>
                <w:webHidden/>
              </w:rPr>
              <w:fldChar w:fldCharType="begin"/>
            </w:r>
            <w:r w:rsidR="002B40EB">
              <w:rPr>
                <w:noProof/>
                <w:webHidden/>
              </w:rPr>
              <w:instrText xml:space="preserve"> PAGEREF _Toc165549953 \h </w:instrText>
            </w:r>
            <w:r w:rsidR="002B40EB">
              <w:rPr>
                <w:noProof/>
                <w:webHidden/>
              </w:rPr>
            </w:r>
            <w:r w:rsidR="002B40EB">
              <w:rPr>
                <w:noProof/>
                <w:webHidden/>
              </w:rPr>
              <w:fldChar w:fldCharType="separate"/>
            </w:r>
            <w:r w:rsidR="002B40EB">
              <w:rPr>
                <w:noProof/>
                <w:webHidden/>
              </w:rPr>
              <w:t>5</w:t>
            </w:r>
            <w:r w:rsidR="002B40EB">
              <w:rPr>
                <w:noProof/>
                <w:webHidden/>
              </w:rPr>
              <w:fldChar w:fldCharType="end"/>
            </w:r>
          </w:hyperlink>
        </w:p>
        <w:p w14:paraId="6A0A0C8A" w14:textId="54472A73" w:rsidR="002B40EB" w:rsidRDefault="00000000">
          <w:pPr>
            <w:pStyle w:val="TOC1"/>
            <w:rPr>
              <w:rFonts w:eastAsiaTheme="minorEastAsia"/>
              <w:noProof/>
              <w:kern w:val="2"/>
              <w:sz w:val="24"/>
              <w:szCs w:val="24"/>
              <w:lang w:eastAsia="en-GB"/>
              <w14:ligatures w14:val="standardContextual"/>
            </w:rPr>
          </w:pPr>
          <w:hyperlink w:anchor="_Toc165549954" w:history="1">
            <w:r w:rsidR="002B40EB" w:rsidRPr="001763C0">
              <w:rPr>
                <w:rStyle w:val="Hyperlink"/>
                <w:rFonts w:ascii="Arial" w:hAnsi="Arial" w:cs="Arial"/>
                <w:noProof/>
              </w:rPr>
              <w:t>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Accounts and audit</w:t>
            </w:r>
            <w:r w:rsidR="002B40EB">
              <w:rPr>
                <w:noProof/>
                <w:webHidden/>
              </w:rPr>
              <w:tab/>
            </w:r>
            <w:r w:rsidR="002B40EB">
              <w:rPr>
                <w:noProof/>
                <w:webHidden/>
              </w:rPr>
              <w:fldChar w:fldCharType="begin"/>
            </w:r>
            <w:r w:rsidR="002B40EB">
              <w:rPr>
                <w:noProof/>
                <w:webHidden/>
              </w:rPr>
              <w:instrText xml:space="preserve"> PAGEREF _Toc165549954 \h </w:instrText>
            </w:r>
            <w:r w:rsidR="002B40EB">
              <w:rPr>
                <w:noProof/>
                <w:webHidden/>
              </w:rPr>
            </w:r>
            <w:r w:rsidR="002B40EB">
              <w:rPr>
                <w:noProof/>
                <w:webHidden/>
              </w:rPr>
              <w:fldChar w:fldCharType="separate"/>
            </w:r>
            <w:r w:rsidR="002B40EB">
              <w:rPr>
                <w:noProof/>
                <w:webHidden/>
              </w:rPr>
              <w:t>6</w:t>
            </w:r>
            <w:r w:rsidR="002B40EB">
              <w:rPr>
                <w:noProof/>
                <w:webHidden/>
              </w:rPr>
              <w:fldChar w:fldCharType="end"/>
            </w:r>
          </w:hyperlink>
        </w:p>
        <w:p w14:paraId="1E8FEC5E" w14:textId="53B9657A" w:rsidR="002B40EB" w:rsidRDefault="00000000">
          <w:pPr>
            <w:pStyle w:val="TOC1"/>
            <w:rPr>
              <w:rFonts w:eastAsiaTheme="minorEastAsia"/>
              <w:noProof/>
              <w:kern w:val="2"/>
              <w:sz w:val="24"/>
              <w:szCs w:val="24"/>
              <w:lang w:eastAsia="en-GB"/>
              <w14:ligatures w14:val="standardContextual"/>
            </w:rPr>
          </w:pPr>
          <w:hyperlink w:anchor="_Toc165549955" w:history="1">
            <w:r w:rsidR="002B40EB" w:rsidRPr="001763C0">
              <w:rPr>
                <w:rStyle w:val="Hyperlink"/>
                <w:rFonts w:ascii="Arial" w:hAnsi="Arial" w:cs="Arial"/>
                <w:noProof/>
              </w:rPr>
              <w:t>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Budget and precept</w:t>
            </w:r>
            <w:r w:rsidR="002B40EB">
              <w:rPr>
                <w:noProof/>
                <w:webHidden/>
              </w:rPr>
              <w:tab/>
            </w:r>
            <w:r w:rsidR="002B40EB">
              <w:rPr>
                <w:noProof/>
                <w:webHidden/>
              </w:rPr>
              <w:fldChar w:fldCharType="begin"/>
            </w:r>
            <w:r w:rsidR="002B40EB">
              <w:rPr>
                <w:noProof/>
                <w:webHidden/>
              </w:rPr>
              <w:instrText xml:space="preserve"> PAGEREF _Toc165549955 \h </w:instrText>
            </w:r>
            <w:r w:rsidR="002B40EB">
              <w:rPr>
                <w:noProof/>
                <w:webHidden/>
              </w:rPr>
            </w:r>
            <w:r w:rsidR="002B40EB">
              <w:rPr>
                <w:noProof/>
                <w:webHidden/>
              </w:rPr>
              <w:fldChar w:fldCharType="separate"/>
            </w:r>
            <w:r w:rsidR="002B40EB">
              <w:rPr>
                <w:noProof/>
                <w:webHidden/>
              </w:rPr>
              <w:t>7</w:t>
            </w:r>
            <w:r w:rsidR="002B40EB">
              <w:rPr>
                <w:noProof/>
                <w:webHidden/>
              </w:rPr>
              <w:fldChar w:fldCharType="end"/>
            </w:r>
          </w:hyperlink>
        </w:p>
        <w:p w14:paraId="126B8AA6" w14:textId="6E1E85C1" w:rsidR="002B40EB" w:rsidRDefault="00000000">
          <w:pPr>
            <w:pStyle w:val="TOC1"/>
            <w:rPr>
              <w:rFonts w:eastAsiaTheme="minorEastAsia"/>
              <w:noProof/>
              <w:kern w:val="2"/>
              <w:sz w:val="24"/>
              <w:szCs w:val="24"/>
              <w:lang w:eastAsia="en-GB"/>
              <w14:ligatures w14:val="standardContextual"/>
            </w:rPr>
          </w:pPr>
          <w:hyperlink w:anchor="_Toc165549956" w:history="1">
            <w:r w:rsidR="002B40EB" w:rsidRPr="001763C0">
              <w:rPr>
                <w:rStyle w:val="Hyperlink"/>
                <w:rFonts w:ascii="Arial" w:hAnsi="Arial" w:cs="Arial"/>
                <w:noProof/>
              </w:rPr>
              <w:t>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Procurement</w:t>
            </w:r>
            <w:r w:rsidR="002B40EB">
              <w:rPr>
                <w:noProof/>
                <w:webHidden/>
              </w:rPr>
              <w:tab/>
            </w:r>
            <w:r w:rsidR="002B40EB">
              <w:rPr>
                <w:noProof/>
                <w:webHidden/>
              </w:rPr>
              <w:fldChar w:fldCharType="begin"/>
            </w:r>
            <w:r w:rsidR="002B40EB">
              <w:rPr>
                <w:noProof/>
                <w:webHidden/>
              </w:rPr>
              <w:instrText xml:space="preserve"> PAGEREF _Toc165549956 \h </w:instrText>
            </w:r>
            <w:r w:rsidR="002B40EB">
              <w:rPr>
                <w:noProof/>
                <w:webHidden/>
              </w:rPr>
            </w:r>
            <w:r w:rsidR="002B40EB">
              <w:rPr>
                <w:noProof/>
                <w:webHidden/>
              </w:rPr>
              <w:fldChar w:fldCharType="separate"/>
            </w:r>
            <w:r w:rsidR="002B40EB">
              <w:rPr>
                <w:noProof/>
                <w:webHidden/>
              </w:rPr>
              <w:t>8</w:t>
            </w:r>
            <w:r w:rsidR="002B40EB">
              <w:rPr>
                <w:noProof/>
                <w:webHidden/>
              </w:rPr>
              <w:fldChar w:fldCharType="end"/>
            </w:r>
          </w:hyperlink>
        </w:p>
        <w:p w14:paraId="42B2B422" w14:textId="573A24DD" w:rsidR="002B40EB" w:rsidRDefault="00000000">
          <w:pPr>
            <w:pStyle w:val="TOC1"/>
            <w:rPr>
              <w:rFonts w:eastAsiaTheme="minorEastAsia"/>
              <w:noProof/>
              <w:kern w:val="2"/>
              <w:sz w:val="24"/>
              <w:szCs w:val="24"/>
              <w:lang w:eastAsia="en-GB"/>
              <w14:ligatures w14:val="standardContextual"/>
            </w:rPr>
          </w:pPr>
          <w:hyperlink w:anchor="_Toc165549957" w:history="1">
            <w:r w:rsidR="002B40EB" w:rsidRPr="001763C0">
              <w:rPr>
                <w:rStyle w:val="Hyperlink"/>
                <w:rFonts w:ascii="Arial" w:hAnsi="Arial" w:cs="Arial"/>
                <w:noProof/>
              </w:rPr>
              <w:t>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Banking and payments</w:t>
            </w:r>
            <w:r w:rsidR="002B40EB">
              <w:rPr>
                <w:noProof/>
                <w:webHidden/>
              </w:rPr>
              <w:tab/>
            </w:r>
            <w:r w:rsidR="002B40EB">
              <w:rPr>
                <w:noProof/>
                <w:webHidden/>
              </w:rPr>
              <w:fldChar w:fldCharType="begin"/>
            </w:r>
            <w:r w:rsidR="002B40EB">
              <w:rPr>
                <w:noProof/>
                <w:webHidden/>
              </w:rPr>
              <w:instrText xml:space="preserve"> PAGEREF _Toc165549957 \h </w:instrText>
            </w:r>
            <w:r w:rsidR="002B40EB">
              <w:rPr>
                <w:noProof/>
                <w:webHidden/>
              </w:rPr>
            </w:r>
            <w:r w:rsidR="002B40EB">
              <w:rPr>
                <w:noProof/>
                <w:webHidden/>
              </w:rPr>
              <w:fldChar w:fldCharType="separate"/>
            </w:r>
            <w:r w:rsidR="002B40EB">
              <w:rPr>
                <w:noProof/>
                <w:webHidden/>
              </w:rPr>
              <w:t>10</w:t>
            </w:r>
            <w:r w:rsidR="002B40EB">
              <w:rPr>
                <w:noProof/>
                <w:webHidden/>
              </w:rPr>
              <w:fldChar w:fldCharType="end"/>
            </w:r>
          </w:hyperlink>
        </w:p>
        <w:p w14:paraId="5CB54E2C" w14:textId="548BA8D6" w:rsidR="002B40EB" w:rsidRDefault="00000000">
          <w:pPr>
            <w:pStyle w:val="TOC1"/>
            <w:rPr>
              <w:rFonts w:eastAsiaTheme="minorEastAsia"/>
              <w:noProof/>
              <w:kern w:val="2"/>
              <w:sz w:val="24"/>
              <w:szCs w:val="24"/>
              <w:lang w:eastAsia="en-GB"/>
              <w14:ligatures w14:val="standardContextual"/>
            </w:rPr>
          </w:pPr>
          <w:hyperlink w:anchor="_Toc165549958" w:history="1">
            <w:r w:rsidR="002B40EB" w:rsidRPr="001763C0">
              <w:rPr>
                <w:rStyle w:val="Hyperlink"/>
                <w:rFonts w:ascii="Arial" w:hAnsi="Arial" w:cs="Arial"/>
                <w:noProof/>
              </w:rPr>
              <w:t>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Electronic payments</w:t>
            </w:r>
            <w:r w:rsidR="002B40EB">
              <w:rPr>
                <w:noProof/>
                <w:webHidden/>
              </w:rPr>
              <w:tab/>
            </w:r>
            <w:r w:rsidR="002B40EB">
              <w:rPr>
                <w:noProof/>
                <w:webHidden/>
              </w:rPr>
              <w:fldChar w:fldCharType="begin"/>
            </w:r>
            <w:r w:rsidR="002B40EB">
              <w:rPr>
                <w:noProof/>
                <w:webHidden/>
              </w:rPr>
              <w:instrText xml:space="preserve"> PAGEREF _Toc165549958 \h </w:instrText>
            </w:r>
            <w:r w:rsidR="002B40EB">
              <w:rPr>
                <w:noProof/>
                <w:webHidden/>
              </w:rPr>
            </w:r>
            <w:r w:rsidR="002B40EB">
              <w:rPr>
                <w:noProof/>
                <w:webHidden/>
              </w:rPr>
              <w:fldChar w:fldCharType="separate"/>
            </w:r>
            <w:r w:rsidR="002B40EB">
              <w:rPr>
                <w:noProof/>
                <w:webHidden/>
              </w:rPr>
              <w:t>11</w:t>
            </w:r>
            <w:r w:rsidR="002B40EB">
              <w:rPr>
                <w:noProof/>
                <w:webHidden/>
              </w:rPr>
              <w:fldChar w:fldCharType="end"/>
            </w:r>
          </w:hyperlink>
        </w:p>
        <w:p w14:paraId="3284D550" w14:textId="703371E9" w:rsidR="002B40EB" w:rsidRDefault="00000000">
          <w:pPr>
            <w:pStyle w:val="TOC1"/>
            <w:rPr>
              <w:rFonts w:eastAsiaTheme="minorEastAsia"/>
              <w:noProof/>
              <w:kern w:val="2"/>
              <w:sz w:val="24"/>
              <w:szCs w:val="24"/>
              <w:lang w:eastAsia="en-GB"/>
              <w14:ligatures w14:val="standardContextual"/>
            </w:rPr>
          </w:pPr>
          <w:hyperlink w:anchor="_Toc165549959" w:history="1">
            <w:r w:rsidR="002B40EB" w:rsidRPr="001763C0">
              <w:rPr>
                <w:rStyle w:val="Hyperlink"/>
                <w:rFonts w:ascii="Arial" w:hAnsi="Arial" w:cs="Arial"/>
                <w:noProof/>
              </w:rPr>
              <w:t>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Cheque payments</w:t>
            </w:r>
            <w:r w:rsidR="002B40EB">
              <w:rPr>
                <w:noProof/>
                <w:webHidden/>
              </w:rPr>
              <w:tab/>
            </w:r>
            <w:r w:rsidR="002B40EB">
              <w:rPr>
                <w:noProof/>
                <w:webHidden/>
              </w:rPr>
              <w:fldChar w:fldCharType="begin"/>
            </w:r>
            <w:r w:rsidR="002B40EB">
              <w:rPr>
                <w:noProof/>
                <w:webHidden/>
              </w:rPr>
              <w:instrText xml:space="preserve"> PAGEREF _Toc165549959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2CF8240C" w14:textId="35B98A4E" w:rsidR="002B40EB" w:rsidRDefault="00000000">
          <w:pPr>
            <w:pStyle w:val="TOC1"/>
            <w:rPr>
              <w:rFonts w:eastAsiaTheme="minorEastAsia"/>
              <w:noProof/>
              <w:kern w:val="2"/>
              <w:sz w:val="24"/>
              <w:szCs w:val="24"/>
              <w:lang w:eastAsia="en-GB"/>
              <w14:ligatures w14:val="standardContextual"/>
            </w:rPr>
          </w:pPr>
          <w:hyperlink w:anchor="_Toc165549960" w:history="1">
            <w:r w:rsidR="002B40EB" w:rsidRPr="001763C0">
              <w:rPr>
                <w:rStyle w:val="Hyperlink"/>
                <w:rFonts w:ascii="Arial" w:hAnsi="Arial" w:cs="Arial"/>
                <w:noProof/>
              </w:rPr>
              <w:t>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cards</w:t>
            </w:r>
            <w:r w:rsidR="002B40EB">
              <w:rPr>
                <w:noProof/>
                <w:webHidden/>
              </w:rPr>
              <w:tab/>
            </w:r>
            <w:r w:rsidR="002B40EB">
              <w:rPr>
                <w:noProof/>
                <w:webHidden/>
              </w:rPr>
              <w:fldChar w:fldCharType="begin"/>
            </w:r>
            <w:r w:rsidR="002B40EB">
              <w:rPr>
                <w:noProof/>
                <w:webHidden/>
              </w:rPr>
              <w:instrText xml:space="preserve"> PAGEREF _Toc165549960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468BACDC" w14:textId="4FD0E744" w:rsidR="002B40EB" w:rsidRDefault="00000000">
          <w:pPr>
            <w:pStyle w:val="TOC1"/>
            <w:rPr>
              <w:rFonts w:eastAsiaTheme="minorEastAsia"/>
              <w:noProof/>
              <w:kern w:val="2"/>
              <w:sz w:val="24"/>
              <w:szCs w:val="24"/>
              <w:lang w:eastAsia="en-GB"/>
              <w14:ligatures w14:val="standardContextual"/>
            </w:rPr>
          </w:pPr>
          <w:hyperlink w:anchor="_Toc165549961" w:history="1">
            <w:r w:rsidR="002B40EB" w:rsidRPr="001763C0">
              <w:rPr>
                <w:rStyle w:val="Hyperlink"/>
                <w:rFonts w:ascii="Arial" w:hAnsi="Arial" w:cs="Arial"/>
                <w:noProof/>
              </w:rPr>
              <w:t>10.</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Petty Cash</w:t>
            </w:r>
            <w:r w:rsidR="002B40EB">
              <w:rPr>
                <w:noProof/>
                <w:webHidden/>
              </w:rPr>
              <w:tab/>
            </w:r>
            <w:r w:rsidR="002B40EB">
              <w:rPr>
                <w:noProof/>
                <w:webHidden/>
              </w:rPr>
              <w:fldChar w:fldCharType="begin"/>
            </w:r>
            <w:r w:rsidR="002B40EB">
              <w:rPr>
                <w:noProof/>
                <w:webHidden/>
              </w:rPr>
              <w:instrText xml:space="preserve"> PAGEREF _Toc165549961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77735F37" w14:textId="7CA15B45" w:rsidR="002B40EB" w:rsidRDefault="00000000">
          <w:pPr>
            <w:pStyle w:val="TOC1"/>
            <w:rPr>
              <w:rFonts w:eastAsiaTheme="minorEastAsia"/>
              <w:noProof/>
              <w:kern w:val="2"/>
              <w:sz w:val="24"/>
              <w:szCs w:val="24"/>
              <w:lang w:eastAsia="en-GB"/>
              <w14:ligatures w14:val="standardContextual"/>
            </w:rPr>
          </w:pPr>
          <w:hyperlink w:anchor="_Toc165549962" w:history="1">
            <w:r w:rsidR="002B40EB" w:rsidRPr="001763C0">
              <w:rPr>
                <w:rStyle w:val="Hyperlink"/>
                <w:rFonts w:ascii="Arial" w:hAnsi="Arial" w:cs="Arial"/>
                <w:bCs/>
                <w:noProof/>
              </w:rPr>
              <w:t>11.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of salaries and allowances</w:t>
            </w:r>
            <w:r w:rsidR="002B40EB">
              <w:rPr>
                <w:noProof/>
                <w:webHidden/>
              </w:rPr>
              <w:tab/>
            </w:r>
            <w:r w:rsidR="002B40EB">
              <w:rPr>
                <w:noProof/>
                <w:webHidden/>
              </w:rPr>
              <w:fldChar w:fldCharType="begin"/>
            </w:r>
            <w:r w:rsidR="002B40EB">
              <w:rPr>
                <w:noProof/>
                <w:webHidden/>
              </w:rPr>
              <w:instrText xml:space="preserve"> PAGEREF _Toc165549962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2018C562" w14:textId="3BDD4F32" w:rsidR="002B40EB" w:rsidRDefault="00000000">
          <w:pPr>
            <w:pStyle w:val="TOC1"/>
            <w:rPr>
              <w:rFonts w:eastAsiaTheme="minorEastAsia"/>
              <w:noProof/>
              <w:kern w:val="2"/>
              <w:sz w:val="24"/>
              <w:szCs w:val="24"/>
              <w:lang w:eastAsia="en-GB"/>
              <w14:ligatures w14:val="standardContextual"/>
            </w:rPr>
          </w:pPr>
          <w:hyperlink w:anchor="_Toc165549963" w:history="1">
            <w:r w:rsidR="002B40EB" w:rsidRPr="001763C0">
              <w:rPr>
                <w:rStyle w:val="Hyperlink"/>
                <w:rFonts w:ascii="Arial" w:hAnsi="Arial" w:cs="Arial"/>
                <w:noProof/>
              </w:rPr>
              <w:t>12.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Loans and investments</w:t>
            </w:r>
            <w:r w:rsidR="002B40EB">
              <w:rPr>
                <w:noProof/>
                <w:webHidden/>
              </w:rPr>
              <w:tab/>
            </w:r>
            <w:r w:rsidR="002B40EB">
              <w:rPr>
                <w:noProof/>
                <w:webHidden/>
              </w:rPr>
              <w:fldChar w:fldCharType="begin"/>
            </w:r>
            <w:r w:rsidR="002B40EB">
              <w:rPr>
                <w:noProof/>
                <w:webHidden/>
              </w:rPr>
              <w:instrText xml:space="preserve"> PAGEREF _Toc165549963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7158F293" w14:textId="5029DB09" w:rsidR="002B40EB" w:rsidRDefault="00000000">
          <w:pPr>
            <w:pStyle w:val="TOC1"/>
            <w:rPr>
              <w:rFonts w:eastAsiaTheme="minorEastAsia"/>
              <w:noProof/>
              <w:kern w:val="2"/>
              <w:sz w:val="24"/>
              <w:szCs w:val="24"/>
              <w:lang w:eastAsia="en-GB"/>
              <w14:ligatures w14:val="standardContextual"/>
            </w:rPr>
          </w:pPr>
          <w:hyperlink w:anchor="_Toc165549964" w:history="1">
            <w:r w:rsidR="002B40EB" w:rsidRPr="001763C0">
              <w:rPr>
                <w:rStyle w:val="Hyperlink"/>
                <w:rFonts w:ascii="Arial" w:hAnsi="Arial" w:cs="Arial"/>
                <w:noProof/>
              </w:rPr>
              <w:t>13.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Income</w:t>
            </w:r>
            <w:r w:rsidR="002B40EB">
              <w:rPr>
                <w:noProof/>
                <w:webHidden/>
              </w:rPr>
              <w:tab/>
            </w:r>
            <w:r w:rsidR="002B40EB">
              <w:rPr>
                <w:noProof/>
                <w:webHidden/>
              </w:rPr>
              <w:fldChar w:fldCharType="begin"/>
            </w:r>
            <w:r w:rsidR="002B40EB">
              <w:rPr>
                <w:noProof/>
                <w:webHidden/>
              </w:rPr>
              <w:instrText xml:space="preserve"> PAGEREF _Toc165549964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7C5EF785" w14:textId="6EE326C2" w:rsidR="002B40EB" w:rsidRDefault="00000000">
          <w:pPr>
            <w:pStyle w:val="TOC1"/>
            <w:rPr>
              <w:rFonts w:eastAsiaTheme="minorEastAsia"/>
              <w:noProof/>
              <w:kern w:val="2"/>
              <w:sz w:val="24"/>
              <w:szCs w:val="24"/>
              <w:lang w:eastAsia="en-GB"/>
              <w14:ligatures w14:val="standardContextual"/>
            </w:rPr>
          </w:pPr>
          <w:hyperlink w:anchor="_Toc165549965" w:history="1">
            <w:r w:rsidR="002B40EB" w:rsidRPr="001763C0">
              <w:rPr>
                <w:rStyle w:val="Hyperlink"/>
                <w:rFonts w:ascii="Arial" w:hAnsi="Arial" w:cs="Arial"/>
                <w:noProof/>
              </w:rPr>
              <w:t>14.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Payments under contracts for building or other construction works</w:t>
            </w:r>
            <w:r w:rsidR="002B40EB">
              <w:rPr>
                <w:noProof/>
                <w:webHidden/>
              </w:rPr>
              <w:tab/>
            </w:r>
            <w:r w:rsidR="002B40EB">
              <w:rPr>
                <w:noProof/>
                <w:webHidden/>
              </w:rPr>
              <w:fldChar w:fldCharType="begin"/>
            </w:r>
            <w:r w:rsidR="002B40EB">
              <w:rPr>
                <w:noProof/>
                <w:webHidden/>
              </w:rPr>
              <w:instrText xml:space="preserve"> PAGEREF _Toc165549965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624AAEE9" w14:textId="6A6F2325" w:rsidR="002B40EB" w:rsidRDefault="00000000">
          <w:pPr>
            <w:pStyle w:val="TOC1"/>
            <w:rPr>
              <w:rFonts w:eastAsiaTheme="minorEastAsia"/>
              <w:noProof/>
              <w:kern w:val="2"/>
              <w:sz w:val="24"/>
              <w:szCs w:val="24"/>
              <w:lang w:eastAsia="en-GB"/>
              <w14:ligatures w14:val="standardContextual"/>
            </w:rPr>
          </w:pPr>
          <w:hyperlink w:anchor="_Toc165549966" w:history="1">
            <w:r w:rsidR="002B40EB" w:rsidRPr="001763C0">
              <w:rPr>
                <w:rStyle w:val="Hyperlink"/>
                <w:rFonts w:ascii="Arial" w:hAnsi="Arial" w:cs="Arial"/>
                <w:noProof/>
              </w:rPr>
              <w:t>15.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Stores and equipment</w:t>
            </w:r>
            <w:r w:rsidR="002B40EB">
              <w:rPr>
                <w:noProof/>
                <w:webHidden/>
              </w:rPr>
              <w:tab/>
            </w:r>
            <w:r w:rsidR="002B40EB">
              <w:rPr>
                <w:noProof/>
                <w:webHidden/>
              </w:rPr>
              <w:fldChar w:fldCharType="begin"/>
            </w:r>
            <w:r w:rsidR="002B40EB">
              <w:rPr>
                <w:noProof/>
                <w:webHidden/>
              </w:rPr>
              <w:instrText xml:space="preserve"> PAGEREF _Toc165549966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251BC0" w14:textId="70EF7C00" w:rsidR="002B40EB" w:rsidRDefault="00000000">
          <w:pPr>
            <w:pStyle w:val="TOC1"/>
            <w:rPr>
              <w:rFonts w:eastAsiaTheme="minorEastAsia"/>
              <w:noProof/>
              <w:kern w:val="2"/>
              <w:sz w:val="24"/>
              <w:szCs w:val="24"/>
              <w:lang w:eastAsia="en-GB"/>
              <w14:ligatures w14:val="standardContextual"/>
            </w:rPr>
          </w:pPr>
          <w:hyperlink w:anchor="_Toc165549967" w:history="1">
            <w:r w:rsidR="002B40EB" w:rsidRPr="001763C0">
              <w:rPr>
                <w:rStyle w:val="Hyperlink"/>
                <w:rFonts w:ascii="Arial" w:hAnsi="Arial" w:cs="Arial"/>
                <w:noProof/>
              </w:rPr>
              <w:t>16.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Assets, properties and estates</w:t>
            </w:r>
            <w:r w:rsidR="002B40EB">
              <w:rPr>
                <w:noProof/>
                <w:webHidden/>
              </w:rPr>
              <w:tab/>
            </w:r>
            <w:r w:rsidR="002B40EB">
              <w:rPr>
                <w:noProof/>
                <w:webHidden/>
              </w:rPr>
              <w:fldChar w:fldCharType="begin"/>
            </w:r>
            <w:r w:rsidR="002B40EB">
              <w:rPr>
                <w:noProof/>
                <w:webHidden/>
              </w:rPr>
              <w:instrText xml:space="preserve"> PAGEREF _Toc165549967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38A67F4C" w14:textId="415F3D5B" w:rsidR="002B40EB" w:rsidRDefault="00000000">
          <w:pPr>
            <w:pStyle w:val="TOC1"/>
            <w:rPr>
              <w:rFonts w:eastAsiaTheme="minorEastAsia"/>
              <w:noProof/>
              <w:kern w:val="2"/>
              <w:sz w:val="24"/>
              <w:szCs w:val="24"/>
              <w:lang w:eastAsia="en-GB"/>
              <w14:ligatures w14:val="standardContextual"/>
            </w:rPr>
          </w:pPr>
          <w:hyperlink w:anchor="_Toc165549968" w:history="1">
            <w:r w:rsidR="002B40EB" w:rsidRPr="001763C0">
              <w:rPr>
                <w:rStyle w:val="Hyperlink"/>
                <w:rFonts w:ascii="Arial" w:hAnsi="Arial" w:cs="Arial"/>
                <w:noProof/>
              </w:rPr>
              <w:t>17.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Insurance</w:t>
            </w:r>
            <w:r w:rsidR="002B40EB">
              <w:rPr>
                <w:noProof/>
                <w:webHidden/>
              </w:rPr>
              <w:tab/>
            </w:r>
            <w:r w:rsidR="002B40EB">
              <w:rPr>
                <w:noProof/>
                <w:webHidden/>
              </w:rPr>
              <w:fldChar w:fldCharType="begin"/>
            </w:r>
            <w:r w:rsidR="002B40EB">
              <w:rPr>
                <w:noProof/>
                <w:webHidden/>
              </w:rPr>
              <w:instrText xml:space="preserve"> PAGEREF _Toc165549968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6E6BB0" w14:textId="5A9C2F0E" w:rsidR="002B40EB" w:rsidRDefault="00000000">
          <w:pPr>
            <w:pStyle w:val="TOC1"/>
            <w:rPr>
              <w:rFonts w:eastAsiaTheme="minorEastAsia"/>
              <w:noProof/>
              <w:kern w:val="2"/>
              <w:sz w:val="24"/>
              <w:szCs w:val="24"/>
              <w:lang w:eastAsia="en-GB"/>
              <w14:ligatures w14:val="standardContextual"/>
            </w:rPr>
          </w:pPr>
          <w:hyperlink w:anchor="_Toc165549969" w:history="1">
            <w:r w:rsidR="002B40EB" w:rsidRPr="001763C0">
              <w:rPr>
                <w:rStyle w:val="Hyperlink"/>
                <w:rFonts w:ascii="Arial" w:hAnsi="Arial" w:cs="Arial"/>
                <w:noProof/>
              </w:rPr>
              <w:t>18.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[Charities]</w:t>
            </w:r>
            <w:r w:rsidR="002B40EB">
              <w:rPr>
                <w:noProof/>
                <w:webHidden/>
              </w:rPr>
              <w:tab/>
            </w:r>
            <w:r w:rsidR="002B40EB">
              <w:rPr>
                <w:noProof/>
                <w:webHidden/>
              </w:rPr>
              <w:fldChar w:fldCharType="begin"/>
            </w:r>
            <w:r w:rsidR="002B40EB">
              <w:rPr>
                <w:noProof/>
                <w:webHidden/>
              </w:rPr>
              <w:instrText xml:space="preserve"> PAGEREF _Toc165549969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35261A0D" w14:textId="7A25ECE3" w:rsidR="002B40EB" w:rsidRDefault="00000000">
          <w:pPr>
            <w:pStyle w:val="TOC1"/>
            <w:rPr>
              <w:rFonts w:eastAsiaTheme="minorEastAsia"/>
              <w:noProof/>
              <w:kern w:val="2"/>
              <w:sz w:val="24"/>
              <w:szCs w:val="24"/>
              <w:lang w:eastAsia="en-GB"/>
              <w14:ligatures w14:val="standardContextual"/>
            </w:rPr>
          </w:pPr>
          <w:hyperlink w:anchor="_Toc165549970" w:history="1">
            <w:r w:rsidR="002B40EB" w:rsidRPr="001763C0">
              <w:rPr>
                <w:rStyle w:val="Hyperlink"/>
                <w:rFonts w:ascii="Arial" w:hAnsi="Arial" w:cs="Arial"/>
                <w:noProof/>
              </w:rPr>
              <w:t>19.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Suspension and revision of Financial Regulations</w:t>
            </w:r>
            <w:r w:rsidR="002B40EB">
              <w:rPr>
                <w:noProof/>
                <w:webHidden/>
              </w:rPr>
              <w:tab/>
            </w:r>
            <w:r w:rsidR="002B40EB">
              <w:rPr>
                <w:noProof/>
                <w:webHidden/>
              </w:rPr>
              <w:fldChar w:fldCharType="begin"/>
            </w:r>
            <w:r w:rsidR="002B40EB">
              <w:rPr>
                <w:noProof/>
                <w:webHidden/>
              </w:rPr>
              <w:instrText xml:space="preserve"> PAGEREF _Toc165549970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11C239C5" w14:textId="1EFC3C8F" w:rsidR="002B40EB" w:rsidRDefault="00000000">
          <w:pPr>
            <w:pStyle w:val="TOC1"/>
            <w:rPr>
              <w:rFonts w:eastAsiaTheme="minorEastAsia"/>
              <w:noProof/>
              <w:kern w:val="2"/>
              <w:sz w:val="24"/>
              <w:szCs w:val="24"/>
              <w:lang w:eastAsia="en-GB"/>
              <w14:ligatures w14:val="standardContextual"/>
            </w:rPr>
          </w:pPr>
          <w:hyperlink w:anchor="_Toc165549971" w:history="1">
            <w:r w:rsidR="002B40EB" w:rsidRPr="001763C0">
              <w:rPr>
                <w:rStyle w:val="Hyperlink"/>
                <w:rFonts w:ascii="Arial" w:hAnsi="Arial" w:cs="Arial"/>
                <w:noProof/>
              </w:rPr>
              <w:t>Appendix 1 - Tender process</w:t>
            </w:r>
            <w:r w:rsidR="002B40EB">
              <w:rPr>
                <w:noProof/>
                <w:webHidden/>
              </w:rPr>
              <w:tab/>
            </w:r>
            <w:r w:rsidR="002B40EB">
              <w:rPr>
                <w:noProof/>
                <w:webHidden/>
              </w:rPr>
              <w:fldChar w:fldCharType="begin"/>
            </w:r>
            <w:r w:rsidR="002B40EB">
              <w:rPr>
                <w:noProof/>
                <w:webHidden/>
              </w:rPr>
              <w:instrText xml:space="preserve"> PAGEREF _Toc165549971 \h </w:instrText>
            </w:r>
            <w:r w:rsidR="002B40EB">
              <w:rPr>
                <w:noProof/>
                <w:webHidden/>
              </w:rPr>
            </w:r>
            <w:r w:rsidR="002B40EB">
              <w:rPr>
                <w:noProof/>
                <w:webHidden/>
              </w:rPr>
              <w:fldChar w:fldCharType="separate"/>
            </w:r>
            <w:r w:rsidR="002B40EB">
              <w:rPr>
                <w:noProof/>
                <w:webHidden/>
              </w:rPr>
              <w:t>18</w:t>
            </w:r>
            <w:r w:rsidR="002B40EB">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78B030CA"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w:t>
      </w:r>
      <w:r w:rsidR="00183715" w:rsidRPr="009F1AF9">
        <w:rPr>
          <w:rFonts w:ascii="Arial" w:hAnsi="Arial" w:cs="Arial"/>
        </w:rPr>
        <w:t xml:space="preserve"> </w:t>
      </w:r>
      <w:r w:rsidRPr="009F1AF9">
        <w:rPr>
          <w:rFonts w:ascii="Arial" w:hAnsi="Arial" w:cs="Arial"/>
        </w:rPr>
        <w:t>The Clerk has been appointed as RFO and these regulations apply accordingly.</w:t>
      </w:r>
      <w:r w:rsidR="00D8566E" w:rsidRPr="009F1AF9">
        <w:rPr>
          <w:rFonts w:ascii="Arial" w:hAnsi="Arial" w:cs="Arial"/>
        </w:rPr>
        <w:t xml:space="preserve">  The </w:t>
      </w:r>
      <w:proofErr w:type="gramStart"/>
      <w:r w:rsidR="00D8566E" w:rsidRPr="009F1AF9">
        <w:rPr>
          <w:rFonts w:ascii="Arial" w:hAnsi="Arial" w:cs="Arial"/>
        </w:rPr>
        <w:t>RFO;</w:t>
      </w:r>
      <w:proofErr w:type="gramEnd"/>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proofErr w:type="gramStart"/>
      <w:r w:rsidRPr="009F1AF9">
        <w:rPr>
          <w:rFonts w:ascii="Arial" w:hAnsi="Arial" w:cs="Arial"/>
        </w:rPr>
        <w:t>council;</w:t>
      </w:r>
      <w:proofErr w:type="gramEnd"/>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 xml:space="preserve">cts, Regulations and proper </w:t>
      </w:r>
      <w:proofErr w:type="gramStart"/>
      <w:r w:rsidRPr="009F1AF9">
        <w:rPr>
          <w:rFonts w:ascii="Arial" w:hAnsi="Arial" w:cs="Arial"/>
        </w:rPr>
        <w:t>practices;</w:t>
      </w:r>
      <w:proofErr w:type="gramEnd"/>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council its accounting records and control </w:t>
      </w:r>
      <w:proofErr w:type="gramStart"/>
      <w:r w:rsidRPr="009F1AF9">
        <w:rPr>
          <w:rFonts w:ascii="Arial" w:hAnsi="Arial" w:cs="Arial"/>
        </w:rPr>
        <w:t>systems;</w:t>
      </w:r>
      <w:proofErr w:type="gramEnd"/>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control systems are </w:t>
      </w:r>
      <w:proofErr w:type="gramStart"/>
      <w:r w:rsidRPr="009F1AF9">
        <w:rPr>
          <w:rFonts w:ascii="Arial" w:hAnsi="Arial" w:cs="Arial"/>
        </w:rPr>
        <w:t>observed;</w:t>
      </w:r>
      <w:proofErr w:type="gramEnd"/>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 xml:space="preserve">up to </w:t>
      </w:r>
      <w:proofErr w:type="gramStart"/>
      <w:r w:rsidR="00292C38" w:rsidRPr="009F1AF9">
        <w:rPr>
          <w:rFonts w:ascii="Arial" w:hAnsi="Arial" w:cs="Arial"/>
        </w:rPr>
        <w:t>date;</w:t>
      </w:r>
      <w:proofErr w:type="gramEnd"/>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roofErr w:type="gramStart"/>
      <w:r w:rsidRPr="009F1AF9">
        <w:rPr>
          <w:rFonts w:ascii="Arial" w:hAnsi="Arial" w:cs="Arial"/>
          <w:b/>
          <w:bCs/>
        </w:rPr>
        <w:t>);</w:t>
      </w:r>
      <w:proofErr w:type="gramEnd"/>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accounting </w:t>
      </w:r>
      <w:proofErr w:type="gramStart"/>
      <w:r w:rsidRPr="009F1AF9">
        <w:rPr>
          <w:rFonts w:ascii="Arial" w:hAnsi="Arial" w:cs="Arial"/>
          <w:b/>
          <w:bCs/>
        </w:rPr>
        <w:t>statements;</w:t>
      </w:r>
      <w:proofErr w:type="gramEnd"/>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an annual governance </w:t>
      </w:r>
      <w:proofErr w:type="gramStart"/>
      <w:r w:rsidRPr="009F1AF9">
        <w:rPr>
          <w:rFonts w:ascii="Arial" w:hAnsi="Arial" w:cs="Arial"/>
          <w:b/>
          <w:bCs/>
        </w:rPr>
        <w:t>statement;</w:t>
      </w:r>
      <w:proofErr w:type="gramEnd"/>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proofErr w:type="gramStart"/>
      <w:r w:rsidRPr="009F1AF9">
        <w:rPr>
          <w:rFonts w:ascii="Arial" w:hAnsi="Arial" w:cs="Arial"/>
          <w:b/>
          <w:bCs/>
        </w:rPr>
        <w:t>borrowing;</w:t>
      </w:r>
      <w:proofErr w:type="gramEnd"/>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w:t>
      </w:r>
      <w:proofErr w:type="gramStart"/>
      <w:r w:rsidRPr="009F1AF9">
        <w:rPr>
          <w:rFonts w:ascii="Arial" w:hAnsi="Arial" w:cs="Arial"/>
        </w:rPr>
        <w:t>accounts;</w:t>
      </w:r>
      <w:proofErr w:type="gramEnd"/>
    </w:p>
    <w:p w14:paraId="7A22CF0C" w14:textId="56C685F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[£5,000]; and</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5A41F1A3"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prepare, for approval by the council, a risk management policy covering all activities of the council. This policy and consequential risk management arrangements shall be reviewed by the council at least annually. </w:t>
      </w:r>
    </w:p>
    <w:p w14:paraId="007345FB" w14:textId="2EDFDC99"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that risk is appropriately </w:t>
      </w:r>
      <w:proofErr w:type="gramStart"/>
      <w:r w:rsidRPr="009F1AF9">
        <w:rPr>
          <w:rFonts w:ascii="Arial" w:hAnsi="Arial" w:cs="Arial"/>
          <w:b/>
          <w:bCs/>
        </w:rPr>
        <w:t>managed</w:t>
      </w:r>
      <w:r w:rsidR="000B2CA0" w:rsidRPr="009F1AF9">
        <w:rPr>
          <w:rFonts w:ascii="Arial" w:hAnsi="Arial" w:cs="Arial"/>
          <w:b/>
          <w:bCs/>
        </w:rPr>
        <w:t>;</w:t>
      </w:r>
      <w:proofErr w:type="gramEnd"/>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w:t>
      </w:r>
      <w:proofErr w:type="gramStart"/>
      <w:r w:rsidRPr="009F1AF9">
        <w:rPr>
          <w:rFonts w:ascii="Arial" w:hAnsi="Arial" w:cs="Arial"/>
          <w:b/>
          <w:bCs/>
        </w:rPr>
        <w:t>transactions;</w:t>
      </w:r>
      <w:proofErr w:type="gramEnd"/>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allow the reconstitution of any lost </w:t>
      </w:r>
      <w:proofErr w:type="gramStart"/>
      <w:r w:rsidRPr="009F1AF9">
        <w:rPr>
          <w:rFonts w:ascii="Arial" w:hAnsi="Arial" w:cs="Arial"/>
          <w:b/>
          <w:bCs/>
        </w:rPr>
        <w:t>records;</w:t>
      </w:r>
      <w:proofErr w:type="gramEnd"/>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34462685"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than the Chair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RFO must be sufficient to explain the council’s transactions and to disclose its financial position with reasonably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council and the matters to which they </w:t>
      </w:r>
      <w:proofErr w:type="gramStart"/>
      <w:r w:rsidRPr="009F1AF9">
        <w:rPr>
          <w:rFonts w:ascii="Arial" w:hAnsi="Arial" w:cs="Arial"/>
          <w:b/>
          <w:bCs/>
        </w:rPr>
        <w:t>relate;</w:t>
      </w:r>
      <w:proofErr w:type="gramEnd"/>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proofErr w:type="gramStart"/>
      <w:r w:rsidRPr="009F1AF9">
        <w:rPr>
          <w:rFonts w:ascii="Arial" w:hAnsi="Arial" w:cs="Arial"/>
          <w:b/>
          <w:bCs/>
        </w:rPr>
        <w:t>council;</w:t>
      </w:r>
      <w:proofErr w:type="gramEnd"/>
    </w:p>
    <w:p w14:paraId="107406E6" w14:textId="7F665563"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1264940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144A8DB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 xml:space="preserve">competent and independent of the financial operations of the </w:t>
      </w:r>
      <w:proofErr w:type="gramStart"/>
      <w:r w:rsidR="009E68C5" w:rsidRPr="009F1AF9">
        <w:rPr>
          <w:rFonts w:ascii="Arial" w:hAnsi="Arial" w:cs="Arial"/>
        </w:rPr>
        <w:t>council;</w:t>
      </w:r>
      <w:proofErr w:type="gramEnd"/>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w:t>
      </w:r>
      <w:proofErr w:type="gramStart"/>
      <w:r w:rsidRPr="009F1AF9">
        <w:rPr>
          <w:rFonts w:ascii="Arial" w:hAnsi="Arial" w:cs="Arial"/>
        </w:rPr>
        <w:t>year;</w:t>
      </w:r>
      <w:proofErr w:type="gramEnd"/>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perform any operational duties for the </w:t>
      </w:r>
      <w:proofErr w:type="gramStart"/>
      <w:r w:rsidRPr="009F1AF9">
        <w:rPr>
          <w:rFonts w:ascii="Arial" w:hAnsi="Arial" w:cs="Arial"/>
        </w:rPr>
        <w:t>council;</w:t>
      </w:r>
      <w:proofErr w:type="gramEnd"/>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initiate or approve accounting </w:t>
      </w:r>
      <w:proofErr w:type="gramStart"/>
      <w:r w:rsidRPr="009F1AF9">
        <w:rPr>
          <w:rFonts w:ascii="Arial" w:hAnsi="Arial" w:cs="Arial"/>
        </w:rPr>
        <w:t>transactions;</w:t>
      </w:r>
      <w:proofErr w:type="gramEnd"/>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2E136D68"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48899689" w14:textId="77777777" w:rsidR="00183715" w:rsidRDefault="000C121B" w:rsidP="009A3656">
      <w:pPr>
        <w:pStyle w:val="ListParagraph"/>
        <w:numPr>
          <w:ilvl w:val="1"/>
          <w:numId w:val="21"/>
        </w:numPr>
        <w:spacing w:after="120"/>
        <w:ind w:left="850" w:hanging="510"/>
        <w:contextualSpacing w:val="0"/>
        <w:rPr>
          <w:rFonts w:ascii="Arial" w:eastAsia="Calibri" w:hAnsi="Arial" w:cs="Arial"/>
        </w:rPr>
      </w:pPr>
      <w:r w:rsidRPr="00183715">
        <w:rPr>
          <w:rFonts w:ascii="Arial" w:eastAsia="Calibri" w:hAnsi="Arial" w:cs="Arial"/>
        </w:rPr>
        <w:t xml:space="preserve">Budgets for salaries and wages, including employer contributions </w:t>
      </w:r>
      <w:r w:rsidR="00955295" w:rsidRPr="00183715">
        <w:rPr>
          <w:rFonts w:ascii="Arial" w:eastAsia="Calibri" w:hAnsi="Arial" w:cs="Arial"/>
        </w:rPr>
        <w:t>shall be reviewed by the council at least annually in October for the following financial year and the final version shall be evidenced by a hard copy schedule signed by the Clerk and the Chair of the Counci</w:t>
      </w:r>
      <w:r w:rsidR="00183715" w:rsidRPr="00183715">
        <w:rPr>
          <w:rFonts w:ascii="Arial" w:eastAsia="Calibri" w:hAnsi="Arial" w:cs="Arial"/>
        </w:rPr>
        <w:t>l</w:t>
      </w:r>
      <w:r w:rsidR="00955295" w:rsidRPr="00183715">
        <w:rPr>
          <w:rFonts w:ascii="Arial" w:eastAsia="Calibri" w:hAnsi="Arial" w:cs="Arial"/>
        </w:rPr>
        <w:t xml:space="preserve">. </w:t>
      </w:r>
    </w:p>
    <w:p w14:paraId="2D28879B" w14:textId="5C78DD3E" w:rsidR="00955295" w:rsidRPr="00183715" w:rsidRDefault="00955295" w:rsidP="009A3656">
      <w:pPr>
        <w:pStyle w:val="ListParagraph"/>
        <w:numPr>
          <w:ilvl w:val="1"/>
          <w:numId w:val="21"/>
        </w:numPr>
        <w:spacing w:after="120"/>
        <w:ind w:left="850" w:hanging="510"/>
        <w:contextualSpacing w:val="0"/>
        <w:rPr>
          <w:rFonts w:ascii="Arial" w:eastAsia="Calibri" w:hAnsi="Arial" w:cs="Arial"/>
        </w:rPr>
      </w:pPr>
      <w:r w:rsidRPr="00183715">
        <w:rPr>
          <w:rFonts w:ascii="Arial" w:eastAsia="Calibri" w:hAnsi="Arial" w:cs="Arial"/>
        </w:rPr>
        <w:t xml:space="preserve">No later than </w:t>
      </w:r>
      <w:r w:rsidR="00183715">
        <w:rPr>
          <w:rFonts w:ascii="Arial" w:eastAsia="Calibri" w:hAnsi="Arial" w:cs="Arial"/>
        </w:rPr>
        <w:t>November</w:t>
      </w:r>
      <w:r w:rsidRPr="00183715">
        <w:rPr>
          <w:rFonts w:ascii="Arial" w:eastAsia="Calibri" w:hAnsi="Arial" w:cs="Arial"/>
        </w:rPr>
        <w:t xml:space="preserve"> each year, the RFO shall prepare a draft budget with detailed estimates of all receipts and payments/income and expenditure</w:t>
      </w:r>
      <w:r w:rsidR="00183715">
        <w:rPr>
          <w:rFonts w:ascii="Arial" w:eastAsia="Calibri" w:hAnsi="Arial" w:cs="Arial"/>
        </w:rPr>
        <w:t xml:space="preserve"> </w:t>
      </w:r>
      <w:r w:rsidRPr="00183715">
        <w:rPr>
          <w:rFonts w:ascii="Arial" w:eastAsia="Calibri" w:hAnsi="Arial" w:cs="Arial"/>
        </w:rPr>
        <w:t>for the following financial year, taking account of the lifespan of assets and cost implications of repair or replacement.</w:t>
      </w:r>
    </w:p>
    <w:p w14:paraId="06E71B1B" w14:textId="5C3B9EE5"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5093DD33"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16A787F4"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with any committee proposals, including any recommendations for the use or accumulation of reserves, shall be considered by the council.</w:t>
      </w:r>
    </w:p>
    <w:p w14:paraId="73030839" w14:textId="110C937B"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lastRenderedPageBreak/>
        <w:t xml:space="preserve">Having considered the proposed budget and 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8283EA"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15A01A91" w14:textId="7EDEF04C"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w:t>
      </w:r>
      <w:r w:rsidR="00F928F1">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62CBFAEA"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w:t>
      </w:r>
      <w:r w:rsidR="00F928F1">
        <w:rPr>
          <w:rFonts w:ascii="Arial" w:hAnsi="Arial" w:cs="Arial"/>
        </w:rPr>
        <w:t xml:space="preserve"> </w:t>
      </w:r>
      <w:r w:rsidR="00D22E75" w:rsidRPr="00F928F1">
        <w:rPr>
          <w:rFonts w:ascii="Arial" w:hAnsi="Arial" w:cs="Arial"/>
          <w:highlight w:val="yellow"/>
        </w:rPr>
        <w:t>£60,000</w:t>
      </w:r>
      <w:r w:rsidR="00D22E75" w:rsidRPr="4C80E3E9">
        <w:rPr>
          <w:rFonts w:ascii="Arial" w:hAnsi="Arial" w:cs="Arial"/>
        </w:rPr>
        <w:t xml:space="preserve">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F928F1">
        <w:rPr>
          <w:rFonts w:ascii="Arial" w:hAnsi="Arial" w:cs="Arial"/>
        </w:rPr>
        <w:t xml:space="preserve">. </w:t>
      </w:r>
      <w:r w:rsidR="03053DE1" w:rsidRPr="4C80E3E9">
        <w:rPr>
          <w:rFonts w:ascii="Arial" w:hAnsi="Arial" w:cs="Arial"/>
        </w:rPr>
        <w:t>Tenders shall be invited in accordance with Appendix 1.</w:t>
      </w:r>
    </w:p>
    <w:p w14:paraId="414A8018" w14:textId="31860DB1"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4665DFC3"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w:t>
      </w:r>
      <w:r w:rsidR="00D22E75" w:rsidRPr="00F928F1">
        <w:rPr>
          <w:rFonts w:ascii="Arial" w:hAnsi="Arial" w:cs="Arial"/>
          <w:highlight w:val="yellow"/>
        </w:rPr>
        <w:t>[£3,000]</w:t>
      </w:r>
      <w:r w:rsidR="00D22E75" w:rsidRPr="4C80E3E9">
        <w:rPr>
          <w:rFonts w:ascii="Arial" w:hAnsi="Arial" w:cs="Arial"/>
        </w:rPr>
        <w:t xml:space="preserve"> excluding VAT the Clerk shall seek at least </w:t>
      </w:r>
      <w:r w:rsidR="00D22E75" w:rsidRPr="00F928F1">
        <w:rPr>
          <w:rFonts w:ascii="Arial" w:hAnsi="Arial" w:cs="Arial"/>
          <w:highlight w:val="yellow"/>
        </w:rPr>
        <w:t>[3]</w:t>
      </w:r>
      <w:r w:rsidR="00D22E75" w:rsidRPr="4C80E3E9">
        <w:rPr>
          <w:rFonts w:ascii="Arial" w:hAnsi="Arial" w:cs="Arial"/>
        </w:rPr>
        <w:t xml:space="preserve"> </w:t>
      </w:r>
      <w:proofErr w:type="gramStart"/>
      <w:r w:rsidR="00D22E75" w:rsidRPr="4C80E3E9">
        <w:rPr>
          <w:rFonts w:ascii="Arial" w:hAnsi="Arial" w:cs="Arial"/>
        </w:rPr>
        <w:t>fixed-price</w:t>
      </w:r>
      <w:proofErr w:type="gramEnd"/>
      <w:r w:rsidR="00D22E75" w:rsidRPr="4C80E3E9">
        <w:rPr>
          <w:rFonts w:ascii="Arial" w:hAnsi="Arial" w:cs="Arial"/>
        </w:rPr>
        <w:t xml:space="preserve"> quotes; </w:t>
      </w:r>
    </w:p>
    <w:p w14:paraId="57298436" w14:textId="4D46263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w:t>
      </w:r>
      <w:r w:rsidRPr="00F928F1">
        <w:rPr>
          <w:rFonts w:ascii="Arial" w:hAnsi="Arial" w:cs="Arial"/>
          <w:highlight w:val="yellow"/>
        </w:rPr>
        <w:t>[£500] and [£3,000]</w:t>
      </w:r>
      <w:r w:rsidRPr="4C80E3E9">
        <w:rPr>
          <w:rFonts w:ascii="Arial" w:hAnsi="Arial" w:cs="Arial"/>
        </w:rPr>
        <w:t xml:space="preserve"> excluding VAT, the Clerk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05787255"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specialist services, such as legal professionals acting in </w:t>
      </w:r>
      <w:proofErr w:type="gramStart"/>
      <w:r w:rsidRPr="009F1AF9">
        <w:rPr>
          <w:rFonts w:ascii="Arial" w:hAnsi="Arial" w:cs="Arial"/>
        </w:rPr>
        <w:t>disputes;</w:t>
      </w:r>
      <w:proofErr w:type="gramEnd"/>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repairs to, or parts for, existing machinery or </w:t>
      </w:r>
      <w:proofErr w:type="gramStart"/>
      <w:r w:rsidRPr="009F1AF9">
        <w:rPr>
          <w:rFonts w:ascii="Arial" w:hAnsi="Arial" w:cs="Arial"/>
        </w:rPr>
        <w:t>equipment;</w:t>
      </w:r>
      <w:proofErr w:type="gramEnd"/>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works, goods or services that constitute an extension of an existing </w:t>
      </w:r>
      <w:proofErr w:type="gramStart"/>
      <w:r w:rsidRPr="009F1AF9">
        <w:rPr>
          <w:rFonts w:ascii="Arial" w:hAnsi="Arial" w:cs="Arial"/>
        </w:rPr>
        <w:t>contract;</w:t>
      </w:r>
      <w:proofErr w:type="gramEnd"/>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52EBCE8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F928F1">
        <w:rPr>
          <w:rFonts w:ascii="Arial" w:hAnsi="Arial" w:cs="Arial"/>
          <w:highlight w:val="yellow"/>
        </w:rPr>
        <w:t>[</w:t>
      </w:r>
      <w:r w:rsidR="00D22E75" w:rsidRPr="00F928F1">
        <w:rPr>
          <w:rFonts w:ascii="Arial" w:hAnsi="Arial" w:cs="Arial"/>
          <w:highlight w:val="yellow"/>
        </w:rPr>
        <w:t>the Clerk</w:t>
      </w:r>
      <w:r w:rsidRPr="00F928F1">
        <w:rPr>
          <w:rFonts w:ascii="Arial" w:hAnsi="Arial" w:cs="Arial"/>
          <w:highlight w:val="yellow"/>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w:t>
      </w:r>
      <w:r w:rsidR="00D22E75" w:rsidRPr="00F928F1">
        <w:rPr>
          <w:rFonts w:ascii="Arial" w:hAnsi="Arial" w:cs="Arial"/>
          <w:highlight w:val="yellow"/>
        </w:rPr>
        <w:t>[£500]</w:t>
      </w:r>
      <w:r w:rsidR="00D22E75" w:rsidRPr="009F1AF9">
        <w:rPr>
          <w:rFonts w:ascii="Arial" w:hAnsi="Arial" w:cs="Arial"/>
        </w:rPr>
        <w:t xml:space="preserve"> excluding VAT. </w:t>
      </w:r>
    </w:p>
    <w:p w14:paraId="66B160C5" w14:textId="343B06EE" w:rsidR="00D22E75" w:rsidRPr="009F1AF9" w:rsidRDefault="00D22E75" w:rsidP="009F1AF9">
      <w:pPr>
        <w:pStyle w:val="ListParagraph"/>
        <w:numPr>
          <w:ilvl w:val="0"/>
          <w:numId w:val="33"/>
        </w:numPr>
        <w:rPr>
          <w:rFonts w:ascii="Arial" w:hAnsi="Arial" w:cs="Arial"/>
        </w:rPr>
      </w:pPr>
      <w:r w:rsidRPr="009F1AF9">
        <w:rPr>
          <w:rFonts w:ascii="Arial" w:hAnsi="Arial" w:cs="Arial"/>
        </w:rPr>
        <w:t xml:space="preserve">the Clerk, in consultation with the Chair of the Council, for any items below </w:t>
      </w:r>
      <w:r w:rsidRPr="00F928F1">
        <w:rPr>
          <w:rFonts w:ascii="Arial" w:hAnsi="Arial" w:cs="Arial"/>
          <w:highlight w:val="yellow"/>
        </w:rPr>
        <w:t>[£2,000]</w:t>
      </w:r>
      <w:r w:rsidRPr="009F1AF9">
        <w:rPr>
          <w:rFonts w:ascii="Arial" w:hAnsi="Arial" w:cs="Arial"/>
        </w:rPr>
        <w:t xml:space="preserve"> excluding VAT.</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w:t>
      </w:r>
      <w:r w:rsidRPr="00F928F1">
        <w:rPr>
          <w:rFonts w:ascii="Arial" w:hAnsi="Arial" w:cs="Arial"/>
          <w:highlight w:val="yellow"/>
        </w:rPr>
        <w:t>[£5,000</w:t>
      </w:r>
      <w:proofErr w:type="gramStart"/>
      <w:r w:rsidRPr="00F928F1">
        <w:rPr>
          <w:rFonts w:ascii="Arial" w:hAnsi="Arial" w:cs="Arial"/>
          <w:highlight w:val="yellow"/>
        </w:rPr>
        <w:t>];</w:t>
      </w:r>
      <w:proofErr w:type="gramEnd"/>
      <w:r w:rsidRPr="009F1AF9">
        <w:rPr>
          <w:rFonts w:ascii="Arial" w:hAnsi="Arial" w:cs="Arial"/>
        </w:rPr>
        <w:t xml:space="preserve">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3EFD9785"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or make any contract on behalf of the council.</w:t>
      </w:r>
    </w:p>
    <w:p w14:paraId="0D756A47" w14:textId="21AAA80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41FC122C"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In cases of serious risk to the delivery of council services or to public safety on council premises, the clerk may authorise expenditure of up to </w:t>
      </w:r>
      <w:r w:rsidRPr="00F928F1">
        <w:rPr>
          <w:rFonts w:ascii="Arial" w:hAnsi="Arial" w:cs="Arial"/>
          <w:highlight w:val="yellow"/>
        </w:rPr>
        <w:t>[£</w:t>
      </w:r>
      <w:r w:rsidR="00B6347D" w:rsidRPr="00F928F1">
        <w:rPr>
          <w:rFonts w:ascii="Arial" w:hAnsi="Arial" w:cs="Arial"/>
          <w:highlight w:val="yellow"/>
        </w:rPr>
        <w:t>2</w:t>
      </w:r>
      <w:r w:rsidR="00096190" w:rsidRPr="00F928F1">
        <w:rPr>
          <w:rFonts w:ascii="Arial" w:hAnsi="Arial" w:cs="Arial"/>
          <w:highlight w:val="yellow"/>
        </w:rPr>
        <w:t>,0</w:t>
      </w:r>
      <w:r w:rsidRPr="00F928F1">
        <w:rPr>
          <w:rFonts w:ascii="Arial" w:hAnsi="Arial" w:cs="Arial"/>
          <w:highlight w:val="yellow"/>
        </w:rPr>
        <w:t>00]</w:t>
      </w:r>
      <w:r w:rsidRPr="4C80E3E9">
        <w:rPr>
          <w:rFonts w:ascii="Arial" w:hAnsi="Arial" w:cs="Arial"/>
        </w:rPr>
        <w:t xml:space="preserve">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the council as soon as practicable thereafter.</w:t>
      </w:r>
    </w:p>
    <w:p w14:paraId="1D353FEC" w14:textId="2C1F495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An official order or letter shall be issued for all work, goods and services </w:t>
      </w:r>
      <w:r w:rsidRPr="00F928F1">
        <w:rPr>
          <w:rFonts w:ascii="Arial" w:hAnsi="Arial" w:cs="Arial"/>
          <w:highlight w:val="yellow"/>
        </w:rPr>
        <w:t>{above [£250] excluding VAT}</w:t>
      </w:r>
      <w:r w:rsidRPr="4C80E3E9">
        <w:rPr>
          <w:rFonts w:ascii="Arial" w:hAnsi="Arial" w:cs="Arial"/>
        </w:rPr>
        <w:t xml:space="preserve"> unless a formal contract is to be prepared or an official order would be inappropriate. Copies of orders shall be retained, along with evidence of receipt of goods.</w:t>
      </w:r>
    </w:p>
    <w:p w14:paraId="3EDFDBDD" w14:textId="7E1A4130"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4F11A477" w14:textId="7340D78C" w:rsidR="00D22E75" w:rsidRPr="009F1AF9" w:rsidRDefault="0021576E" w:rsidP="009F1AF9">
      <w:pPr>
        <w:pStyle w:val="Heading1"/>
        <w:rPr>
          <w:rFonts w:ascii="Arial" w:hAnsi="Arial" w:cs="Arial"/>
        </w:rPr>
      </w:pPr>
      <w:bookmarkStart w:id="172" w:name="_Toc165549957"/>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34594890"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A006ED">
        <w:rPr>
          <w:rFonts w:ascii="Arial" w:hAnsi="Arial" w:cs="Arial"/>
        </w:rPr>
        <w:t>Barclays.</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5087199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46E920F9"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xml:space="preserve"> unless</w:t>
      </w:r>
      <w:r w:rsidR="00EE2C29" w:rsidRPr="009F1AF9">
        <w:rPr>
          <w:rFonts w:ascii="Arial" w:hAnsi="Arial" w:cs="Arial"/>
        </w:rPr>
        <w:t xml:space="preserve"> the council resolves to use a different payment method.</w:t>
      </w:r>
    </w:p>
    <w:p w14:paraId="1804D75E" w14:textId="7E2E4EE3"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0D7B6B9F" w:rsidR="00F63669" w:rsidRPr="00A006ED" w:rsidRDefault="00953905" w:rsidP="009F1AF9">
      <w:pPr>
        <w:pStyle w:val="ListParagraph"/>
        <w:numPr>
          <w:ilvl w:val="2"/>
          <w:numId w:val="52"/>
        </w:numPr>
        <w:spacing w:after="120"/>
        <w:ind w:left="1418" w:hanging="284"/>
        <w:contextualSpacing w:val="0"/>
        <w:rPr>
          <w:rFonts w:ascii="Arial" w:hAnsi="Arial" w:cs="Arial"/>
          <w:highlight w:val="yellow"/>
        </w:rPr>
      </w:pPr>
      <w:r w:rsidRPr="00A006ED">
        <w:rPr>
          <w:rFonts w:ascii="Arial" w:hAnsi="Arial" w:cs="Arial"/>
          <w:highlight w:val="yellow"/>
        </w:rPr>
        <w:t>{</w:t>
      </w:r>
      <w:r w:rsidR="00695034" w:rsidRPr="00A006ED">
        <w:rPr>
          <w:rFonts w:ascii="Arial" w:hAnsi="Arial" w:cs="Arial"/>
          <w:highlight w:val="yellow"/>
        </w:rPr>
        <w:t>a</w:t>
      </w:r>
      <w:r w:rsidR="0057531A" w:rsidRPr="00A006ED">
        <w:rPr>
          <w:rFonts w:ascii="Arial" w:hAnsi="Arial" w:cs="Arial"/>
          <w:highlight w:val="yellow"/>
        </w:rPr>
        <w:t>n</w:t>
      </w:r>
      <w:r w:rsidR="00446FDF" w:rsidRPr="00A006ED">
        <w:rPr>
          <w:rFonts w:ascii="Arial" w:hAnsi="Arial" w:cs="Arial"/>
          <w:highlight w:val="yellow"/>
        </w:rPr>
        <w:t xml:space="preserve">y payments </w:t>
      </w:r>
      <w:r w:rsidR="0057531A" w:rsidRPr="00A006ED">
        <w:rPr>
          <w:rFonts w:ascii="Arial" w:hAnsi="Arial" w:cs="Arial"/>
          <w:highlight w:val="yellow"/>
        </w:rPr>
        <w:t xml:space="preserve">of </w:t>
      </w:r>
      <w:r w:rsidR="00446FDF" w:rsidRPr="00A006ED">
        <w:rPr>
          <w:rFonts w:ascii="Arial" w:hAnsi="Arial" w:cs="Arial"/>
          <w:highlight w:val="yellow"/>
        </w:rPr>
        <w:t>up to [£500] excluding VAT</w:t>
      </w:r>
      <w:r w:rsidRPr="00A006ED">
        <w:rPr>
          <w:rFonts w:ascii="Arial" w:hAnsi="Arial" w:cs="Arial"/>
          <w:highlight w:val="yellow"/>
        </w:rPr>
        <w:t>,</w:t>
      </w:r>
      <w:r w:rsidR="0057531A" w:rsidRPr="00A006ED">
        <w:rPr>
          <w:rFonts w:ascii="Arial" w:hAnsi="Arial" w:cs="Arial"/>
          <w:highlight w:val="yellow"/>
        </w:rPr>
        <w:t xml:space="preserve"> within an a</w:t>
      </w:r>
      <w:r w:rsidR="00556693" w:rsidRPr="00A006ED">
        <w:rPr>
          <w:rFonts w:ascii="Arial" w:hAnsi="Arial" w:cs="Arial"/>
          <w:highlight w:val="yellow"/>
        </w:rPr>
        <w:t>g</w:t>
      </w:r>
      <w:r w:rsidR="007D5DC8" w:rsidRPr="00A006ED">
        <w:rPr>
          <w:rFonts w:ascii="Arial" w:hAnsi="Arial" w:cs="Arial"/>
          <w:highlight w:val="yellow"/>
        </w:rPr>
        <w:t>r</w:t>
      </w:r>
      <w:r w:rsidR="00556693" w:rsidRPr="00A006ED">
        <w:rPr>
          <w:rFonts w:ascii="Arial" w:hAnsi="Arial" w:cs="Arial"/>
          <w:highlight w:val="yellow"/>
        </w:rPr>
        <w:t>e</w:t>
      </w:r>
      <w:r w:rsidR="0057531A" w:rsidRPr="00A006ED">
        <w:rPr>
          <w:rFonts w:ascii="Arial" w:hAnsi="Arial" w:cs="Arial"/>
          <w:highlight w:val="yellow"/>
        </w:rPr>
        <w:t>ed budget</w:t>
      </w:r>
      <w:r w:rsidRPr="00A006ED">
        <w:rPr>
          <w:rFonts w:ascii="Arial" w:hAnsi="Arial" w:cs="Arial"/>
          <w:highlight w:val="yellow"/>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 xml:space="preserve">up to </w:t>
      </w:r>
      <w:r w:rsidR="008F6BD3" w:rsidRPr="00A006ED">
        <w:rPr>
          <w:rFonts w:ascii="Arial" w:hAnsi="Arial" w:cs="Arial"/>
          <w:highlight w:val="yellow"/>
        </w:rPr>
        <w:t>[£</w:t>
      </w:r>
      <w:r w:rsidR="00B6347D" w:rsidRPr="00A006ED">
        <w:rPr>
          <w:rFonts w:ascii="Arial" w:hAnsi="Arial" w:cs="Arial"/>
          <w:highlight w:val="yellow"/>
        </w:rPr>
        <w:t>2</w:t>
      </w:r>
      <w:r w:rsidR="008F6BD3" w:rsidRPr="00A006ED">
        <w:rPr>
          <w:rFonts w:ascii="Arial" w:hAnsi="Arial" w:cs="Arial"/>
          <w:highlight w:val="yellow"/>
        </w:rPr>
        <w:t>,000]</w:t>
      </w:r>
      <w:r w:rsidR="008F6BD3" w:rsidRPr="009F1AF9">
        <w:rPr>
          <w:rFonts w:ascii="Arial" w:hAnsi="Arial" w:cs="Arial"/>
        </w:rPr>
        <w:t xml:space="preserve">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44A2BB8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A006ED">
        <w:rPr>
          <w:rFonts w:ascii="Arial" w:hAnsi="Arial" w:cs="Arial"/>
        </w:rPr>
        <w:t>,</w:t>
      </w:r>
      <w:r w:rsidR="009B2323" w:rsidRPr="009F1AF9">
        <w:rPr>
          <w:rFonts w:ascii="Arial" w:hAnsi="Arial" w:cs="Arial"/>
        </w:rPr>
        <w:t xml:space="preserve"> where the Clerk certif</w:t>
      </w:r>
      <w:r w:rsidR="00A006ED">
        <w:rPr>
          <w:rFonts w:ascii="Arial" w:hAnsi="Arial" w:cs="Arial"/>
        </w:rPr>
        <w:t>ies</w:t>
      </w:r>
      <w:r w:rsidR="009B2323" w:rsidRPr="009F1AF9">
        <w:rPr>
          <w:rFonts w:ascii="Arial" w:hAnsi="Arial" w:cs="Arial"/>
        </w:rPr>
        <w:t xml:space="preserve"> that there is no dispute or other reason to delay payment, provided that a list </w:t>
      </w:r>
      <w:r w:rsidR="009B2323" w:rsidRPr="009F1AF9">
        <w:rPr>
          <w:rFonts w:ascii="Arial" w:hAnsi="Arial" w:cs="Arial"/>
        </w:rPr>
        <w:lastRenderedPageBreak/>
        <w:t>of such payments shall be submitted to the next appropriate meeting of council</w:t>
      </w:r>
      <w:r w:rsidR="001B2E69" w:rsidRPr="009F1AF9">
        <w:rPr>
          <w:rFonts w:ascii="Arial" w:hAnsi="Arial" w:cs="Arial"/>
        </w:rPr>
        <w:t>.</w:t>
      </w:r>
      <w:r w:rsidR="00F14F77" w:rsidRPr="009F1AF9">
        <w:rPr>
          <w:rFonts w:ascii="Arial" w:hAnsi="Arial" w:cs="Arial"/>
        </w:rPr>
        <w:t xml:space="preserve"> </w:t>
      </w:r>
    </w:p>
    <w:p w14:paraId="65B86B2F" w14:textId="5A63918E"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w:t>
      </w:r>
      <w:r w:rsidR="009B2323" w:rsidRPr="00A006ED">
        <w:rPr>
          <w:rFonts w:ascii="Arial" w:hAnsi="Arial" w:cs="Arial"/>
          <w:highlight w:val="yellow"/>
        </w:rPr>
        <w:t>[£10,000],</w:t>
      </w:r>
      <w:r w:rsidR="009B2323" w:rsidRPr="009F1AF9">
        <w:rPr>
          <w:rFonts w:ascii="Arial" w:hAnsi="Arial" w:cs="Arial"/>
        </w:rPr>
        <w:t xml:space="preserve"> provided that a list of such payments shall be submitted to the next appropriate meeting of council. </w:t>
      </w:r>
    </w:p>
    <w:p w14:paraId="4E34DA00" w14:textId="3315A11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3" w:name="_Toc165549958"/>
      <w:r w:rsidRPr="009F1AF9">
        <w:rPr>
          <w:rFonts w:ascii="Arial" w:hAnsi="Arial" w:cs="Arial"/>
        </w:rPr>
        <w:t>Electronic payments</w:t>
      </w:r>
      <w:bookmarkEnd w:id="213"/>
    </w:p>
    <w:p w14:paraId="4BD4B8E3" w14:textId="1E651721"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r w:rsidRPr="00A006ED">
        <w:rPr>
          <w:rFonts w:ascii="Arial" w:hAnsi="Arial" w:cs="Arial"/>
          <w:highlight w:val="yellow"/>
        </w:rPr>
        <w:t>[</w:t>
      </w:r>
      <w:proofErr w:type="gramStart"/>
      <w:r w:rsidRPr="00A006ED">
        <w:rPr>
          <w:rFonts w:ascii="Arial" w:hAnsi="Arial" w:cs="Arial"/>
          <w:highlight w:val="yellow"/>
        </w:rPr>
        <w:t>a number of</w:t>
      </w:r>
      <w:proofErr w:type="gramEnd"/>
      <w:r w:rsidRPr="00A006ED">
        <w:rPr>
          <w:rFonts w:ascii="Arial" w:hAnsi="Arial" w:cs="Arial"/>
          <w:highlight w:val="yellow"/>
        </w:rPr>
        <w:t>]</w:t>
      </w:r>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A006ED" w:rsidRDefault="00D22E75" w:rsidP="009F1AF9">
      <w:pPr>
        <w:pStyle w:val="ListParagraph"/>
        <w:numPr>
          <w:ilvl w:val="1"/>
          <w:numId w:val="21"/>
        </w:numPr>
        <w:spacing w:after="120"/>
        <w:ind w:left="850" w:hanging="510"/>
        <w:contextualSpacing w:val="0"/>
        <w:rPr>
          <w:rFonts w:ascii="Arial" w:hAnsi="Arial" w:cs="Arial"/>
          <w:highlight w:val="yellow"/>
        </w:rPr>
      </w:pPr>
      <w:r w:rsidRPr="00A006ED">
        <w:rPr>
          <w:rFonts w:ascii="Arial" w:hAnsi="Arial" w:cs="Arial"/>
          <w:highlight w:val="yellow"/>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3A8A426F"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562CD7ED"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006ED">
        <w:rPr>
          <w:rFonts w:ascii="Arial" w:hAnsi="Arial" w:cs="Arial"/>
        </w:rPr>
        <w:t>.</w:t>
      </w:r>
    </w:p>
    <w:p w14:paraId="3AEC2354" w14:textId="0B623E1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w:t>
      </w:r>
      <w:proofErr w:type="gramStart"/>
      <w:r w:rsidRPr="009F1AF9">
        <w:rPr>
          <w:rFonts w:ascii="Arial" w:hAnsi="Arial" w:cs="Arial"/>
        </w:rPr>
        <w:t>member</w:t>
      </w:r>
      <w:proofErr w:type="gramEnd"/>
      <w:r w:rsidRPr="009F1AF9">
        <w:rPr>
          <w:rFonts w:ascii="Arial" w:hAnsi="Arial" w:cs="Arial"/>
        </w:rPr>
        <w:t xml:space="preserve">]. The approval of the use of each variable direct debit shall be reviewed by the council at least every two years. </w:t>
      </w:r>
    </w:p>
    <w:p w14:paraId="10140EEE" w14:textId="1E0252C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w:t>
      </w:r>
      <w:r w:rsidR="00A006ED">
        <w:rPr>
          <w:rFonts w:ascii="Arial" w:hAnsi="Arial" w:cs="Arial"/>
        </w:rPr>
        <w:t xml:space="preserve"> </w:t>
      </w:r>
      <w:r w:rsidRPr="009F1AF9">
        <w:rPr>
          <w:rFonts w:ascii="Arial" w:hAnsi="Arial" w:cs="Arial"/>
        </w:rPr>
        <w:t>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w:t>
      </w:r>
      <w:r w:rsidRPr="009F1AF9">
        <w:rPr>
          <w:rFonts w:ascii="Arial" w:hAnsi="Arial" w:cs="Arial"/>
        </w:rPr>
        <w:lastRenderedPageBreak/>
        <w:t xml:space="preserve">approval of the use of BACS or CHAPS shall be renewed by resolution of the council at least every two years. </w:t>
      </w:r>
    </w:p>
    <w:p w14:paraId="6C8D89E3" w14:textId="328EB0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5A94980C"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the Clerk</w:t>
      </w:r>
      <w:r w:rsidR="00A006ED">
        <w:rPr>
          <w:rFonts w:ascii="Arial" w:hAnsi="Arial" w:cs="Arial"/>
        </w:rPr>
        <w:t xml:space="preserve"> </w:t>
      </w:r>
      <w:r w:rsidRPr="009F1AF9">
        <w:rPr>
          <w:rFonts w:ascii="Arial" w:hAnsi="Arial" w:cs="Arial"/>
        </w:rPr>
        <w:t>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58300DB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4" w:name="_Toc165549959"/>
      <w:r w:rsidRPr="009F1AF9">
        <w:rPr>
          <w:rFonts w:ascii="Arial" w:hAnsi="Arial" w:cs="Arial"/>
        </w:rPr>
        <w:t>Cheque payments</w:t>
      </w:r>
      <w:bookmarkEnd w:id="214"/>
    </w:p>
    <w:p w14:paraId="7F1371F6" w14:textId="035E09EB"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proofErr w:type="gramStart"/>
      <w:r w:rsidR="00A953C1" w:rsidRPr="009F1AF9">
        <w:rPr>
          <w:rFonts w:ascii="Arial" w:hAnsi="Arial" w:cs="Arial"/>
        </w:rPr>
        <w:t>in</w:t>
      </w:r>
      <w:proofErr w:type="gramEnd"/>
      <w:r w:rsidR="00A953C1" w:rsidRPr="009F1AF9">
        <w:rPr>
          <w:rFonts w:ascii="Arial" w:hAnsi="Arial" w:cs="Arial"/>
        </w:rPr>
        <w:t xml:space="preserve">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A006ED">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2EB7E9E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6554996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F1AF9">
        <w:rPr>
          <w:rFonts w:ascii="Arial" w:hAnsi="Arial" w:cs="Arial"/>
        </w:rPr>
        <w:t>Payment cards</w:t>
      </w:r>
      <w:bookmarkEnd w:id="235"/>
    </w:p>
    <w:p w14:paraId="2B818385" w14:textId="68993404" w:rsidR="00D22E75" w:rsidRPr="00A006ED" w:rsidRDefault="00D22E75" w:rsidP="009F1AF9">
      <w:pPr>
        <w:pStyle w:val="ListParagraph"/>
        <w:numPr>
          <w:ilvl w:val="1"/>
          <w:numId w:val="21"/>
        </w:numPr>
        <w:spacing w:after="120"/>
        <w:contextualSpacing w:val="0"/>
        <w:rPr>
          <w:rFonts w:ascii="Arial" w:hAnsi="Arial" w:cs="Arial"/>
          <w:highlight w:val="yellow"/>
        </w:rPr>
      </w:pPr>
      <w:r w:rsidRPr="00A006ED">
        <w:rPr>
          <w:rFonts w:ascii="Arial" w:hAnsi="Arial" w:cs="Arial"/>
          <w:highlight w:val="yellow"/>
        </w:rPr>
        <w:t>Any Debit Card issued for use will be specifically restricted to the Clerk and the and will also be restricted to a single transaction maximum value of [£500] unless authorised by council or finance committee in writing before any order is placed.</w:t>
      </w:r>
    </w:p>
    <w:p w14:paraId="229F618E" w14:textId="7AA84FCA" w:rsidR="00D22E75" w:rsidRPr="00A006ED" w:rsidRDefault="00D22E75" w:rsidP="009F1AF9">
      <w:pPr>
        <w:pStyle w:val="ListParagraph"/>
        <w:numPr>
          <w:ilvl w:val="1"/>
          <w:numId w:val="21"/>
        </w:numPr>
        <w:spacing w:after="120"/>
        <w:contextualSpacing w:val="0"/>
        <w:rPr>
          <w:rFonts w:ascii="Arial" w:hAnsi="Arial" w:cs="Arial"/>
          <w:highlight w:val="yellow"/>
        </w:rPr>
      </w:pPr>
      <w:r w:rsidRPr="00A006ED">
        <w:rPr>
          <w:rFonts w:ascii="Arial" w:hAnsi="Arial" w:cs="Arial"/>
          <w:highlight w:val="yellow"/>
        </w:rPr>
        <w:t>A pre-paid debit card may be issued to employees with varying limits. These limits will be set by the council. Transactions and purchases made will be reported to</w:t>
      </w:r>
      <w:r w:rsidR="00A006ED" w:rsidRPr="00A006ED">
        <w:rPr>
          <w:rFonts w:ascii="Arial" w:hAnsi="Arial" w:cs="Arial"/>
          <w:highlight w:val="yellow"/>
        </w:rPr>
        <w:t xml:space="preserve"> </w:t>
      </w:r>
      <w:r w:rsidRPr="00A006ED">
        <w:rPr>
          <w:rFonts w:ascii="Arial" w:hAnsi="Arial" w:cs="Arial"/>
          <w:highlight w:val="yellow"/>
        </w:rPr>
        <w:t>the council and authority for topping-up shall be at the discretion of the council.</w:t>
      </w:r>
    </w:p>
    <w:p w14:paraId="576E4F10" w14:textId="2609E58E" w:rsidR="00D22E75" w:rsidRPr="00A006ED" w:rsidRDefault="00D22E75" w:rsidP="009F1AF9">
      <w:pPr>
        <w:pStyle w:val="ListParagraph"/>
        <w:numPr>
          <w:ilvl w:val="1"/>
          <w:numId w:val="21"/>
        </w:numPr>
        <w:spacing w:after="120"/>
        <w:contextualSpacing w:val="0"/>
        <w:rPr>
          <w:rFonts w:ascii="Arial" w:hAnsi="Arial" w:cs="Arial"/>
          <w:highlight w:val="yellow"/>
        </w:rPr>
      </w:pPr>
      <w:r w:rsidRPr="00A006ED">
        <w:rPr>
          <w:rFonts w:ascii="Arial" w:hAnsi="Arial" w:cs="Arial"/>
          <w:highlight w:val="yellow"/>
        </w:rPr>
        <w:t xml:space="preserve">Any corporate credit card or trade card account opened by the council will be specifically restricted to use by the Clerk and any balance shall be paid in full each month. </w:t>
      </w:r>
    </w:p>
    <w:p w14:paraId="3DDC07C8" w14:textId="0EF33BA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Personal credit or debit cards of members or staff shall not be used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6" w:name="_Toc164858089"/>
      <w:bookmarkStart w:id="237" w:name="_Toc164866530"/>
      <w:bookmarkStart w:id="238" w:name="_Toc164871822"/>
      <w:bookmarkStart w:id="239" w:name="_Toc164937785"/>
      <w:bookmarkStart w:id="240" w:name="_Toc165194548"/>
      <w:bookmarkStart w:id="241" w:name="_Toc165238378"/>
      <w:bookmarkStart w:id="242" w:name="_Toc165238470"/>
      <w:bookmarkStart w:id="243" w:name="_Toc164858090"/>
      <w:bookmarkStart w:id="244" w:name="_Toc164866531"/>
      <w:bookmarkStart w:id="245" w:name="_Toc164871823"/>
      <w:bookmarkStart w:id="246" w:name="_Toc164937786"/>
      <w:bookmarkStart w:id="247" w:name="_Toc165194549"/>
      <w:bookmarkStart w:id="248" w:name="_Toc165238379"/>
      <w:bookmarkStart w:id="249" w:name="_Toc165238471"/>
      <w:bookmarkStart w:id="250" w:name="_Toc164858091"/>
      <w:bookmarkStart w:id="251" w:name="_Toc164866532"/>
      <w:bookmarkStart w:id="252" w:name="_Toc164871824"/>
      <w:bookmarkStart w:id="253" w:name="_Toc164937787"/>
      <w:bookmarkStart w:id="254" w:name="_Toc165194550"/>
      <w:bookmarkStart w:id="255" w:name="_Toc165238380"/>
      <w:bookmarkStart w:id="256" w:name="_Toc165238472"/>
      <w:bookmarkStart w:id="257" w:name="_Toc164858092"/>
      <w:bookmarkStart w:id="258" w:name="_Toc164866533"/>
      <w:bookmarkStart w:id="259" w:name="_Toc164871825"/>
      <w:bookmarkStart w:id="260" w:name="_Toc164937788"/>
      <w:bookmarkStart w:id="261" w:name="_Toc165194551"/>
      <w:bookmarkStart w:id="262" w:name="_Toc165238381"/>
      <w:bookmarkStart w:id="263" w:name="_Toc165238473"/>
      <w:bookmarkStart w:id="264" w:name="_Toc164858093"/>
      <w:bookmarkStart w:id="265" w:name="_Toc164866534"/>
      <w:bookmarkStart w:id="266" w:name="_Toc164871826"/>
      <w:bookmarkStart w:id="267" w:name="_Toc164937789"/>
      <w:bookmarkStart w:id="268" w:name="_Toc165194552"/>
      <w:bookmarkStart w:id="269" w:name="_Toc165238382"/>
      <w:bookmarkStart w:id="270" w:name="_Toc165238474"/>
      <w:bookmarkStart w:id="271" w:name="_Toc164858094"/>
      <w:bookmarkStart w:id="272" w:name="_Toc164866535"/>
      <w:bookmarkStart w:id="273" w:name="_Toc164871827"/>
      <w:bookmarkStart w:id="274" w:name="_Toc164937790"/>
      <w:bookmarkStart w:id="275" w:name="_Toc165194553"/>
      <w:bookmarkStart w:id="276" w:name="_Toc165238383"/>
      <w:bookmarkStart w:id="277" w:name="_Toc165238475"/>
      <w:bookmarkStart w:id="278" w:name="_Toc164858095"/>
      <w:bookmarkStart w:id="279" w:name="_Toc164866536"/>
      <w:bookmarkStart w:id="280" w:name="_Toc164871828"/>
      <w:bookmarkStart w:id="281" w:name="_Toc164937791"/>
      <w:bookmarkStart w:id="282" w:name="_Toc165194554"/>
      <w:bookmarkStart w:id="283" w:name="_Toc165238384"/>
      <w:bookmarkStart w:id="284" w:name="_Toc165238476"/>
      <w:bookmarkStart w:id="285" w:name="_Toc164858096"/>
      <w:bookmarkStart w:id="286" w:name="_Toc164866537"/>
      <w:bookmarkStart w:id="287" w:name="_Toc164871829"/>
      <w:bookmarkStart w:id="288" w:name="_Toc164937792"/>
      <w:bookmarkStart w:id="289" w:name="_Toc165194555"/>
      <w:bookmarkStart w:id="290" w:name="_Toc165238385"/>
      <w:bookmarkStart w:id="291" w:name="_Toc165238477"/>
      <w:bookmarkStart w:id="292" w:name="_Toc164858097"/>
      <w:bookmarkStart w:id="293" w:name="_Toc164866538"/>
      <w:bookmarkStart w:id="294" w:name="_Toc164871830"/>
      <w:bookmarkStart w:id="295" w:name="_Toc164937793"/>
      <w:bookmarkStart w:id="296" w:name="_Toc165194556"/>
      <w:bookmarkStart w:id="297" w:name="_Toc165238386"/>
      <w:bookmarkStart w:id="298" w:name="_Toc165238478"/>
      <w:bookmarkStart w:id="299" w:name="_Toc164858098"/>
      <w:bookmarkStart w:id="300" w:name="_Toc164866539"/>
      <w:bookmarkStart w:id="301" w:name="_Toc164871831"/>
      <w:bookmarkStart w:id="302" w:name="_Toc164937794"/>
      <w:bookmarkStart w:id="303" w:name="_Toc165194557"/>
      <w:bookmarkStart w:id="304" w:name="_Toc165238387"/>
      <w:bookmarkStart w:id="305" w:name="_Toc165238479"/>
      <w:bookmarkStart w:id="306" w:name="_Toc164858099"/>
      <w:bookmarkStart w:id="307" w:name="_Toc164866540"/>
      <w:bookmarkStart w:id="308" w:name="_Toc164871832"/>
      <w:bookmarkStart w:id="309" w:name="_Toc164937795"/>
      <w:bookmarkStart w:id="310" w:name="_Toc165194558"/>
      <w:bookmarkStart w:id="311" w:name="_Toc165238388"/>
      <w:bookmarkStart w:id="312" w:name="_Toc165238480"/>
      <w:bookmarkStart w:id="313" w:name="_Toc164858100"/>
      <w:bookmarkStart w:id="314" w:name="_Toc164866541"/>
      <w:bookmarkStart w:id="315" w:name="_Toc164871833"/>
      <w:bookmarkStart w:id="316" w:name="_Toc164937796"/>
      <w:bookmarkStart w:id="317" w:name="_Toc165194559"/>
      <w:bookmarkStart w:id="318" w:name="_Toc165238389"/>
      <w:bookmarkStart w:id="319" w:name="_Toc165238481"/>
      <w:bookmarkStart w:id="320" w:name="_Toc164858101"/>
      <w:bookmarkStart w:id="321" w:name="_Toc164866542"/>
      <w:bookmarkStart w:id="322" w:name="_Toc164871834"/>
      <w:bookmarkStart w:id="323" w:name="_Toc164937797"/>
      <w:bookmarkStart w:id="324" w:name="_Toc165194560"/>
      <w:bookmarkStart w:id="325" w:name="_Toc165238390"/>
      <w:bookmarkStart w:id="326" w:name="_Toc165238482"/>
      <w:bookmarkStart w:id="327" w:name="_Toc16554996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9F1AF9">
        <w:rPr>
          <w:rFonts w:ascii="Arial" w:hAnsi="Arial" w:cs="Arial"/>
        </w:rPr>
        <w:t>Petty Cash</w:t>
      </w:r>
      <w:bookmarkEnd w:id="327"/>
    </w:p>
    <w:p w14:paraId="1A9759F6" w14:textId="5611A8EE" w:rsidR="003D4531" w:rsidRPr="00A006ED" w:rsidRDefault="007A73BA" w:rsidP="009F1AF9">
      <w:pPr>
        <w:pStyle w:val="ListParagraph"/>
        <w:numPr>
          <w:ilvl w:val="1"/>
          <w:numId w:val="21"/>
        </w:numPr>
        <w:spacing w:after="120"/>
        <w:ind w:left="720"/>
        <w:contextualSpacing w:val="0"/>
        <w:rPr>
          <w:rFonts w:ascii="Arial" w:hAnsi="Arial" w:cs="Arial"/>
          <w:highlight w:val="yellow"/>
        </w:rPr>
      </w:pPr>
      <w:r w:rsidRPr="00A006ED">
        <w:rPr>
          <w:rFonts w:ascii="Arial" w:hAnsi="Arial" w:cs="Arial"/>
          <w:highlight w:val="yellow"/>
        </w:rPr>
        <w:t>{</w:t>
      </w:r>
      <w:r w:rsidR="009E68C5" w:rsidRPr="00A006ED">
        <w:rPr>
          <w:rFonts w:ascii="Arial" w:hAnsi="Arial" w:cs="Arial"/>
          <w:highlight w:val="yellow"/>
        </w:rPr>
        <w:t>The council will not maintain any form of cash float. All cash received must be banked intact. Any payments made in cash by the Clerk [or RFO] (for example for postage or minor stationery items) shall be refunded on a regular basis, at least quarterly.</w:t>
      </w:r>
      <w:r w:rsidRPr="00A006ED">
        <w:rPr>
          <w:rFonts w:ascii="Arial" w:hAnsi="Arial" w:cs="Arial"/>
          <w:highlight w:val="yellow"/>
        </w:rPr>
        <w:t xml:space="preserve">} </w:t>
      </w:r>
      <w:r w:rsidR="009E68C5" w:rsidRPr="00A006ED">
        <w:rPr>
          <w:rFonts w:ascii="Arial" w:hAnsi="Arial" w:cs="Arial"/>
          <w:b/>
          <w:highlight w:val="yellow"/>
        </w:rPr>
        <w:t xml:space="preserve">OR </w:t>
      </w:r>
      <w:r w:rsidR="009E68C5" w:rsidRPr="00A006ED">
        <w:rPr>
          <w:rFonts w:ascii="Arial" w:hAnsi="Arial" w:cs="Arial"/>
          <w:highlight w:val="yellow"/>
        </w:rPr>
        <w:t xml:space="preserve"> </w:t>
      </w:r>
      <w:r w:rsidR="00D55388" w:rsidRPr="00A006ED">
        <w:rPr>
          <w:rFonts w:ascii="Arial" w:hAnsi="Arial" w:cs="Arial"/>
          <w:highlight w:val="yellow"/>
        </w:rPr>
        <w:t>{</w:t>
      </w:r>
      <w:r w:rsidR="009E68C5" w:rsidRPr="00A006ED">
        <w:rPr>
          <w:rFonts w:ascii="Arial" w:hAnsi="Arial" w:cs="Arial"/>
          <w:highlight w:val="yellow"/>
        </w:rPr>
        <w:t xml:space="preserve">The RFO </w:t>
      </w:r>
      <w:r w:rsidR="00412BE2" w:rsidRPr="00A006ED">
        <w:rPr>
          <w:rFonts w:ascii="Arial" w:hAnsi="Arial" w:cs="Arial"/>
          <w:highlight w:val="yellow"/>
        </w:rPr>
        <w:t xml:space="preserve">shall maintain a petty cash </w:t>
      </w:r>
      <w:r w:rsidR="009A12DF" w:rsidRPr="00A006ED">
        <w:rPr>
          <w:rFonts w:ascii="Arial" w:hAnsi="Arial" w:cs="Arial"/>
          <w:highlight w:val="yellow"/>
        </w:rPr>
        <w:t>[</w:t>
      </w:r>
      <w:r w:rsidR="00412BE2" w:rsidRPr="00A006ED">
        <w:rPr>
          <w:rFonts w:ascii="Arial" w:hAnsi="Arial" w:cs="Arial"/>
          <w:highlight w:val="yellow"/>
        </w:rPr>
        <w:t>float</w:t>
      </w:r>
      <w:r w:rsidR="009A12DF" w:rsidRPr="00A006ED">
        <w:rPr>
          <w:rFonts w:ascii="Arial" w:hAnsi="Arial" w:cs="Arial"/>
          <w:highlight w:val="yellow"/>
        </w:rPr>
        <w:t>/</w:t>
      </w:r>
      <w:proofErr w:type="spellStart"/>
      <w:r w:rsidR="009A12DF" w:rsidRPr="00A006ED">
        <w:rPr>
          <w:rFonts w:ascii="Arial" w:hAnsi="Arial" w:cs="Arial"/>
          <w:highlight w:val="yellow"/>
        </w:rPr>
        <w:t>imprest</w:t>
      </w:r>
      <w:proofErr w:type="spellEnd"/>
      <w:r w:rsidR="009A12DF" w:rsidRPr="00A006ED">
        <w:rPr>
          <w:rFonts w:ascii="Arial" w:hAnsi="Arial" w:cs="Arial"/>
          <w:highlight w:val="yellow"/>
        </w:rPr>
        <w:t xml:space="preserve"> account]</w:t>
      </w:r>
      <w:r w:rsidR="00412BE2" w:rsidRPr="00A006ED">
        <w:rPr>
          <w:rFonts w:ascii="Arial" w:hAnsi="Arial" w:cs="Arial"/>
          <w:highlight w:val="yellow"/>
        </w:rPr>
        <w:t xml:space="preserve"> of [£</w:t>
      </w:r>
      <w:r w:rsidR="00D55388" w:rsidRPr="00A006ED">
        <w:rPr>
          <w:rFonts w:ascii="Arial" w:hAnsi="Arial" w:cs="Arial"/>
          <w:highlight w:val="yellow"/>
        </w:rPr>
        <w:t>2</w:t>
      </w:r>
      <w:r w:rsidR="00412BE2" w:rsidRPr="00A006ED">
        <w:rPr>
          <w:rFonts w:ascii="Arial" w:hAnsi="Arial" w:cs="Arial"/>
          <w:highlight w:val="yellow"/>
        </w:rPr>
        <w:t xml:space="preserve">50] </w:t>
      </w:r>
      <w:r w:rsidR="007F4983" w:rsidRPr="00A006ED">
        <w:rPr>
          <w:rFonts w:ascii="Arial" w:hAnsi="Arial" w:cs="Arial"/>
          <w:highlight w:val="yellow"/>
        </w:rPr>
        <w:t xml:space="preserve">and may provide petty cash to officers </w:t>
      </w:r>
      <w:r w:rsidR="00412BE2" w:rsidRPr="00A006ED">
        <w:rPr>
          <w:rFonts w:ascii="Arial" w:hAnsi="Arial" w:cs="Arial"/>
          <w:highlight w:val="yellow"/>
        </w:rPr>
        <w:t xml:space="preserve">for the purpose of defraying operational and other expenses. </w:t>
      </w:r>
      <w:r w:rsidR="009E68C5" w:rsidRPr="00A006ED">
        <w:rPr>
          <w:rFonts w:ascii="Arial" w:hAnsi="Arial" w:cs="Arial"/>
          <w:highlight w:val="yellow"/>
        </w:rPr>
        <w:t xml:space="preserve"> </w:t>
      </w:r>
    </w:p>
    <w:p w14:paraId="6598BCDA" w14:textId="1C9FA47E" w:rsidR="00655805" w:rsidRPr="00A006ED" w:rsidRDefault="003D4531" w:rsidP="009F1AF9">
      <w:pPr>
        <w:pStyle w:val="ListParagraph"/>
        <w:numPr>
          <w:ilvl w:val="0"/>
          <w:numId w:val="54"/>
        </w:numPr>
        <w:spacing w:after="120" w:line="240" w:lineRule="auto"/>
        <w:ind w:left="1077" w:hanging="357"/>
        <w:contextualSpacing w:val="0"/>
        <w:rPr>
          <w:rFonts w:ascii="Arial" w:hAnsi="Arial" w:cs="Arial"/>
          <w:highlight w:val="yellow"/>
        </w:rPr>
      </w:pPr>
      <w:r w:rsidRPr="00A006ED">
        <w:rPr>
          <w:rFonts w:ascii="Arial" w:hAnsi="Arial" w:cs="Arial"/>
          <w:highlight w:val="yellow"/>
        </w:rPr>
        <w:t>Vouchers for payments made from petty cash shall be kept</w:t>
      </w:r>
      <w:r w:rsidR="00655805" w:rsidRPr="00A006ED">
        <w:rPr>
          <w:rFonts w:ascii="Arial" w:hAnsi="Arial" w:cs="Arial"/>
          <w:highlight w:val="yellow"/>
        </w:rPr>
        <w:t>, along with receipts</w:t>
      </w:r>
      <w:r w:rsidRPr="00A006ED">
        <w:rPr>
          <w:rFonts w:ascii="Arial" w:hAnsi="Arial" w:cs="Arial"/>
          <w:highlight w:val="yellow"/>
        </w:rPr>
        <w:t xml:space="preserve"> to substantiate every payment.</w:t>
      </w:r>
    </w:p>
    <w:p w14:paraId="068FB238" w14:textId="47D0F3F8" w:rsidR="009E68C5" w:rsidRPr="00A006ED" w:rsidRDefault="00100188" w:rsidP="009F1AF9">
      <w:pPr>
        <w:pStyle w:val="ListParagraph"/>
        <w:numPr>
          <w:ilvl w:val="0"/>
          <w:numId w:val="54"/>
        </w:numPr>
        <w:spacing w:after="120" w:line="240" w:lineRule="auto"/>
        <w:ind w:left="1077" w:hanging="357"/>
        <w:contextualSpacing w:val="0"/>
        <w:rPr>
          <w:rFonts w:ascii="Arial" w:hAnsi="Arial" w:cs="Arial"/>
          <w:highlight w:val="yellow"/>
        </w:rPr>
      </w:pPr>
      <w:r w:rsidRPr="00A006ED">
        <w:rPr>
          <w:rFonts w:ascii="Arial" w:hAnsi="Arial" w:cs="Arial"/>
          <w:highlight w:val="yellow"/>
        </w:rPr>
        <w:t xml:space="preserve">Cash income </w:t>
      </w:r>
      <w:r w:rsidR="009E68C5" w:rsidRPr="00A006ED">
        <w:rPr>
          <w:rFonts w:ascii="Arial" w:hAnsi="Arial" w:cs="Arial"/>
          <w:highlight w:val="yellow"/>
        </w:rPr>
        <w:t>received must not be paid into the petty cash float but must be separately banked, as provided elsewhere in these regulations.</w:t>
      </w:r>
    </w:p>
    <w:p w14:paraId="11BDFD96" w14:textId="500A956B" w:rsidR="009E68C5" w:rsidRPr="00A006ED" w:rsidRDefault="009E68C5" w:rsidP="009F1AF9">
      <w:pPr>
        <w:pStyle w:val="ListParagraph"/>
        <w:numPr>
          <w:ilvl w:val="0"/>
          <w:numId w:val="54"/>
        </w:numPr>
        <w:spacing w:after="120" w:line="240" w:lineRule="auto"/>
        <w:ind w:left="1077" w:hanging="357"/>
        <w:contextualSpacing w:val="0"/>
        <w:rPr>
          <w:rFonts w:ascii="Arial" w:hAnsi="Arial" w:cs="Arial"/>
          <w:highlight w:val="yellow"/>
        </w:rPr>
      </w:pPr>
      <w:r w:rsidRPr="00A006ED">
        <w:rPr>
          <w:rFonts w:ascii="Arial" w:hAnsi="Arial" w:cs="Arial"/>
          <w:highlight w:val="yellow"/>
        </w:rPr>
        <w:t xml:space="preserve">Payments to maintain the petty cash float shall be shown separately on </w:t>
      </w:r>
      <w:r w:rsidR="00655805" w:rsidRPr="00A006ED">
        <w:rPr>
          <w:rFonts w:ascii="Arial" w:hAnsi="Arial" w:cs="Arial"/>
          <w:highlight w:val="yellow"/>
        </w:rPr>
        <w:t xml:space="preserve">any </w:t>
      </w:r>
      <w:r w:rsidRPr="00A006ED">
        <w:rPr>
          <w:rFonts w:ascii="Arial" w:hAnsi="Arial" w:cs="Arial"/>
          <w:highlight w:val="yellow"/>
        </w:rPr>
        <w:t xml:space="preserve">schedule of payments presented </w:t>
      </w:r>
      <w:r w:rsidR="00655805" w:rsidRPr="00A006ED">
        <w:rPr>
          <w:rFonts w:ascii="Arial" w:hAnsi="Arial" w:cs="Arial"/>
          <w:highlight w:val="yellow"/>
        </w:rPr>
        <w:t>for approval</w:t>
      </w:r>
      <w:r w:rsidRPr="00A006ED">
        <w:rPr>
          <w:rFonts w:ascii="Arial" w:hAnsi="Arial" w:cs="Arial"/>
          <w:highlight w:val="yellow"/>
        </w:rPr>
        <w:t>.</w:t>
      </w:r>
      <w:r w:rsidR="002727AB" w:rsidRPr="00A006ED">
        <w:rPr>
          <w:rFonts w:ascii="Arial" w:hAnsi="Arial" w:cs="Arial"/>
          <w:highlight w:val="yellow"/>
        </w:rPr>
        <w:t>}</w:t>
      </w:r>
    </w:p>
    <w:p w14:paraId="71DD44A9" w14:textId="31575E5B" w:rsidR="009E68C5" w:rsidRPr="009F1AF9" w:rsidRDefault="009E68C5" w:rsidP="009F1AF9">
      <w:pPr>
        <w:pStyle w:val="Heading1"/>
        <w:rPr>
          <w:rFonts w:ascii="Arial" w:hAnsi="Arial" w:cs="Arial"/>
          <w:bCs/>
        </w:rPr>
      </w:pPr>
      <w:bookmarkStart w:id="328" w:name="_Toc165194563"/>
      <w:bookmarkStart w:id="329" w:name="_Toc165238393"/>
      <w:bookmarkStart w:id="330" w:name="_Toc165238485"/>
      <w:bookmarkStart w:id="331" w:name="_Toc165549962"/>
      <w:bookmarkEnd w:id="328"/>
      <w:bookmarkEnd w:id="329"/>
      <w:bookmarkEnd w:id="330"/>
      <w:r w:rsidRPr="009F1AF9">
        <w:rPr>
          <w:rFonts w:ascii="Arial" w:hAnsi="Arial" w:cs="Arial"/>
        </w:rPr>
        <w:t>Payment of salaries</w:t>
      </w:r>
      <w:r w:rsidR="00204DCD" w:rsidRPr="009F1AF9">
        <w:rPr>
          <w:rFonts w:ascii="Arial" w:hAnsi="Arial" w:cs="Arial"/>
        </w:rPr>
        <w:t xml:space="preserve"> and allowances</w:t>
      </w:r>
      <w:bookmarkEnd w:id="33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FB0F770"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No changes shall be made to any employee’s gross pay, emoluments, or terms and conditions of employment without the prior consent of the council.</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6736BD5E"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2" w:name="_Toc165549963"/>
      <w:r w:rsidRPr="009F1AF9">
        <w:rPr>
          <w:rFonts w:ascii="Arial" w:hAnsi="Arial" w:cs="Arial"/>
        </w:rPr>
        <w:t>Loans and investments</w:t>
      </w:r>
      <w:bookmarkEnd w:id="33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 xml:space="preserve">authorised by the full council and recorded in the </w:t>
      </w:r>
      <w:r w:rsidR="00465326" w:rsidRPr="009F1AF9">
        <w:rPr>
          <w:rFonts w:ascii="Arial" w:hAnsi="Arial" w:cs="Arial"/>
        </w:rPr>
        <w:lastRenderedPageBreak/>
        <w:t>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3350AF3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3" w:name="_Toc165549964"/>
      <w:r w:rsidRPr="009F1AF9">
        <w:rPr>
          <w:rFonts w:ascii="Arial" w:hAnsi="Arial" w:cs="Arial"/>
        </w:rPr>
        <w:t>Income</w:t>
      </w:r>
      <w:bookmarkEnd w:id="33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4394B529"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290C2B1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17135BB6" w:rsidR="007E6C3C" w:rsidRPr="00A006ED" w:rsidRDefault="007E6C3C" w:rsidP="009F1AF9">
      <w:pPr>
        <w:pStyle w:val="ListParagraph"/>
        <w:numPr>
          <w:ilvl w:val="1"/>
          <w:numId w:val="21"/>
        </w:numPr>
        <w:spacing w:after="120"/>
        <w:contextualSpacing w:val="0"/>
        <w:rPr>
          <w:rFonts w:ascii="Arial" w:hAnsi="Arial" w:cs="Arial"/>
          <w:highlight w:val="yellow"/>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 xml:space="preserve">VAT Act 1994 shall be made </w:t>
      </w:r>
      <w:r w:rsidR="00AD62E1" w:rsidRPr="00A006ED">
        <w:rPr>
          <w:rFonts w:ascii="Arial" w:hAnsi="Arial" w:cs="Arial"/>
          <w:highlight w:val="yellow"/>
        </w:rPr>
        <w:t xml:space="preserve">{quarterly where the claim exceeds </w:t>
      </w:r>
      <w:r w:rsidR="002C6B5D" w:rsidRPr="00A006ED">
        <w:rPr>
          <w:rFonts w:ascii="Arial" w:hAnsi="Arial" w:cs="Arial"/>
          <w:highlight w:val="yellow"/>
        </w:rPr>
        <w:t xml:space="preserve">[£100] and} </w:t>
      </w:r>
      <w:r w:rsidRPr="00A006ED">
        <w:rPr>
          <w:rFonts w:ascii="Arial" w:hAnsi="Arial" w:cs="Arial"/>
          <w:highlight w:val="yellow"/>
        </w:rPr>
        <w:t xml:space="preserve">at least annually </w:t>
      </w:r>
      <w:r w:rsidR="002D6084" w:rsidRPr="00A006ED">
        <w:rPr>
          <w:rFonts w:ascii="Arial" w:hAnsi="Arial" w:cs="Arial"/>
          <w:highlight w:val="yellow"/>
        </w:rPr>
        <w:t xml:space="preserve">at </w:t>
      </w:r>
      <w:r w:rsidRPr="00A006ED">
        <w:rPr>
          <w:rFonts w:ascii="Arial" w:hAnsi="Arial" w:cs="Arial"/>
          <w:highlight w:val="yellow"/>
        </w:rPr>
        <w:t xml:space="preserve">the </w:t>
      </w:r>
      <w:r w:rsidR="002D6084" w:rsidRPr="00A006ED">
        <w:rPr>
          <w:rFonts w:ascii="Arial" w:hAnsi="Arial" w:cs="Arial"/>
          <w:highlight w:val="yellow"/>
        </w:rPr>
        <w:t xml:space="preserve">end of the </w:t>
      </w:r>
      <w:r w:rsidRPr="00A006ED">
        <w:rPr>
          <w:rFonts w:ascii="Arial" w:hAnsi="Arial" w:cs="Arial"/>
          <w:highlight w:val="yellow"/>
        </w:rPr>
        <w:t>financial year.</w:t>
      </w:r>
      <w:r w:rsidR="002123E3" w:rsidRPr="00A006ED">
        <w:rPr>
          <w:rFonts w:ascii="Arial" w:hAnsi="Arial" w:cs="Arial"/>
          <w:highlight w:val="yellow"/>
        </w:rPr>
        <w:t>}</w:t>
      </w:r>
    </w:p>
    <w:p w14:paraId="5CB403F8" w14:textId="24BE14C0" w:rsidR="007E6C3C" w:rsidRPr="009F1AF9" w:rsidRDefault="007E6C3C" w:rsidP="009F1AF9">
      <w:pPr>
        <w:pStyle w:val="Heading1"/>
        <w:rPr>
          <w:rFonts w:ascii="Arial" w:hAnsi="Arial" w:cs="Arial"/>
        </w:rPr>
      </w:pPr>
      <w:bookmarkStart w:id="334" w:name="_Toc164858106"/>
      <w:bookmarkStart w:id="335" w:name="_Toc164866547"/>
      <w:bookmarkStart w:id="336" w:name="_Toc164871839"/>
      <w:bookmarkStart w:id="337" w:name="_Toc164937803"/>
      <w:bookmarkStart w:id="338" w:name="_Toc165194567"/>
      <w:bookmarkStart w:id="339" w:name="_Toc165238397"/>
      <w:bookmarkStart w:id="340" w:name="_Toc165238489"/>
      <w:bookmarkStart w:id="341" w:name="_Toc164858107"/>
      <w:bookmarkStart w:id="342" w:name="_Toc164866548"/>
      <w:bookmarkStart w:id="343" w:name="_Toc164871840"/>
      <w:bookmarkStart w:id="344" w:name="_Toc164937804"/>
      <w:bookmarkStart w:id="345" w:name="_Toc165194568"/>
      <w:bookmarkStart w:id="346" w:name="_Toc165238398"/>
      <w:bookmarkStart w:id="347" w:name="_Toc165238490"/>
      <w:bookmarkStart w:id="348" w:name="_Toc164858108"/>
      <w:bookmarkStart w:id="349" w:name="_Toc164866549"/>
      <w:bookmarkStart w:id="350" w:name="_Toc164871841"/>
      <w:bookmarkStart w:id="351" w:name="_Toc164937805"/>
      <w:bookmarkStart w:id="352" w:name="_Toc165194569"/>
      <w:bookmarkStart w:id="353" w:name="_Toc165238399"/>
      <w:bookmarkStart w:id="354" w:name="_Toc165238491"/>
      <w:bookmarkStart w:id="355" w:name="_Toc164858109"/>
      <w:bookmarkStart w:id="356" w:name="_Toc164866550"/>
      <w:bookmarkStart w:id="357" w:name="_Toc164871842"/>
      <w:bookmarkStart w:id="358" w:name="_Toc164937806"/>
      <w:bookmarkStart w:id="359" w:name="_Toc165194570"/>
      <w:bookmarkStart w:id="360" w:name="_Toc165238400"/>
      <w:bookmarkStart w:id="361" w:name="_Toc165238492"/>
      <w:bookmarkStart w:id="362" w:name="_Toc164858110"/>
      <w:bookmarkStart w:id="363" w:name="_Toc164866551"/>
      <w:bookmarkStart w:id="364" w:name="_Toc164871843"/>
      <w:bookmarkStart w:id="365" w:name="_Toc164937807"/>
      <w:bookmarkStart w:id="366" w:name="_Toc165194571"/>
      <w:bookmarkStart w:id="367" w:name="_Toc165238401"/>
      <w:bookmarkStart w:id="368" w:name="_Toc165238493"/>
      <w:bookmarkStart w:id="369" w:name="_Toc164858111"/>
      <w:bookmarkStart w:id="370" w:name="_Toc164866552"/>
      <w:bookmarkStart w:id="371" w:name="_Toc164871844"/>
      <w:bookmarkStart w:id="372" w:name="_Toc164937808"/>
      <w:bookmarkStart w:id="373" w:name="_Toc165194572"/>
      <w:bookmarkStart w:id="374" w:name="_Toc165238402"/>
      <w:bookmarkStart w:id="375" w:name="_Toc165238494"/>
      <w:bookmarkStart w:id="376" w:name="_Toc164858112"/>
      <w:bookmarkStart w:id="377" w:name="_Toc164866553"/>
      <w:bookmarkStart w:id="378" w:name="_Toc164871845"/>
      <w:bookmarkStart w:id="379" w:name="_Toc164937809"/>
      <w:bookmarkStart w:id="380" w:name="_Toc165194573"/>
      <w:bookmarkStart w:id="381" w:name="_Toc165238403"/>
      <w:bookmarkStart w:id="382" w:name="_Toc165238495"/>
      <w:bookmarkStart w:id="383" w:name="_Toc164858113"/>
      <w:bookmarkStart w:id="384" w:name="_Toc164866554"/>
      <w:bookmarkStart w:id="385" w:name="_Toc164871846"/>
      <w:bookmarkStart w:id="386" w:name="_Toc164937810"/>
      <w:bookmarkStart w:id="387" w:name="_Toc165194574"/>
      <w:bookmarkStart w:id="388" w:name="_Toc165238404"/>
      <w:bookmarkStart w:id="389" w:name="_Toc165238496"/>
      <w:bookmarkStart w:id="390" w:name="_Toc164858114"/>
      <w:bookmarkStart w:id="391" w:name="_Toc164866555"/>
      <w:bookmarkStart w:id="392" w:name="_Toc164871847"/>
      <w:bookmarkStart w:id="393" w:name="_Toc164937811"/>
      <w:bookmarkStart w:id="394" w:name="_Toc165194575"/>
      <w:bookmarkStart w:id="395" w:name="_Toc165238405"/>
      <w:bookmarkStart w:id="396" w:name="_Toc165238497"/>
      <w:bookmarkStart w:id="397" w:name="_Toc164858115"/>
      <w:bookmarkStart w:id="398" w:name="_Toc164866556"/>
      <w:bookmarkStart w:id="399" w:name="_Toc164871848"/>
      <w:bookmarkStart w:id="400" w:name="_Toc164937812"/>
      <w:bookmarkStart w:id="401" w:name="_Toc165194576"/>
      <w:bookmarkStart w:id="402" w:name="_Toc165238406"/>
      <w:bookmarkStart w:id="403" w:name="_Toc165238498"/>
      <w:bookmarkStart w:id="404" w:name="_Toc164858116"/>
      <w:bookmarkStart w:id="405" w:name="_Toc164866557"/>
      <w:bookmarkStart w:id="406" w:name="_Toc164871849"/>
      <w:bookmarkStart w:id="407" w:name="_Toc164937813"/>
      <w:bookmarkStart w:id="408" w:name="_Toc165194577"/>
      <w:bookmarkStart w:id="409" w:name="_Toc165238407"/>
      <w:bookmarkStart w:id="410" w:name="_Toc165238499"/>
      <w:bookmarkStart w:id="411" w:name="_Toc164858117"/>
      <w:bookmarkStart w:id="412" w:name="_Toc164866558"/>
      <w:bookmarkStart w:id="413" w:name="_Toc164871850"/>
      <w:bookmarkStart w:id="414" w:name="_Toc164937814"/>
      <w:bookmarkStart w:id="415" w:name="_Toc165194578"/>
      <w:bookmarkStart w:id="416" w:name="_Toc165238408"/>
      <w:bookmarkStart w:id="417" w:name="_Toc165238500"/>
      <w:bookmarkStart w:id="418" w:name="_Toc164858118"/>
      <w:bookmarkStart w:id="419" w:name="_Toc164866559"/>
      <w:bookmarkStart w:id="420" w:name="_Toc164871851"/>
      <w:bookmarkStart w:id="421" w:name="_Toc164937815"/>
      <w:bookmarkStart w:id="422" w:name="_Toc165194579"/>
      <w:bookmarkStart w:id="423" w:name="_Toc165238409"/>
      <w:bookmarkStart w:id="424" w:name="_Toc165238501"/>
      <w:bookmarkStart w:id="425" w:name="_Toc164858119"/>
      <w:bookmarkStart w:id="426" w:name="_Toc164866560"/>
      <w:bookmarkStart w:id="427" w:name="_Toc164871852"/>
      <w:bookmarkStart w:id="428" w:name="_Toc164937816"/>
      <w:bookmarkStart w:id="429" w:name="_Toc165194580"/>
      <w:bookmarkStart w:id="430" w:name="_Toc165238410"/>
      <w:bookmarkStart w:id="431" w:name="_Toc165238502"/>
      <w:bookmarkStart w:id="432" w:name="_Toc164858120"/>
      <w:bookmarkStart w:id="433" w:name="_Toc164866561"/>
      <w:bookmarkStart w:id="434" w:name="_Toc164871853"/>
      <w:bookmarkStart w:id="435" w:name="_Toc164937817"/>
      <w:bookmarkStart w:id="436" w:name="_Toc165194581"/>
      <w:bookmarkStart w:id="437" w:name="_Toc165238411"/>
      <w:bookmarkStart w:id="438" w:name="_Toc165238503"/>
      <w:bookmarkStart w:id="439" w:name="_Toc164858121"/>
      <w:bookmarkStart w:id="440" w:name="_Toc164866562"/>
      <w:bookmarkStart w:id="441" w:name="_Toc164871854"/>
      <w:bookmarkStart w:id="442" w:name="_Toc164937818"/>
      <w:bookmarkStart w:id="443" w:name="_Toc165194582"/>
      <w:bookmarkStart w:id="444" w:name="_Toc165238412"/>
      <w:bookmarkStart w:id="445" w:name="_Toc165238504"/>
      <w:bookmarkStart w:id="446" w:name="_Toc164858122"/>
      <w:bookmarkStart w:id="447" w:name="_Toc164866563"/>
      <w:bookmarkStart w:id="448" w:name="_Toc164871855"/>
      <w:bookmarkStart w:id="449" w:name="_Toc164937819"/>
      <w:bookmarkStart w:id="450" w:name="_Toc165194583"/>
      <w:bookmarkStart w:id="451" w:name="_Toc165238413"/>
      <w:bookmarkStart w:id="452" w:name="_Toc165238505"/>
      <w:bookmarkStart w:id="453" w:name="_Toc164858123"/>
      <w:bookmarkStart w:id="454" w:name="_Toc164866564"/>
      <w:bookmarkStart w:id="455" w:name="_Toc164871856"/>
      <w:bookmarkStart w:id="456" w:name="_Toc164937820"/>
      <w:bookmarkStart w:id="457" w:name="_Toc165194584"/>
      <w:bookmarkStart w:id="458" w:name="_Toc165238414"/>
      <w:bookmarkStart w:id="459" w:name="_Toc165238506"/>
      <w:bookmarkStart w:id="460" w:name="_Toc164858124"/>
      <w:bookmarkStart w:id="461" w:name="_Toc164866565"/>
      <w:bookmarkStart w:id="462" w:name="_Toc164871857"/>
      <w:bookmarkStart w:id="463" w:name="_Toc164937821"/>
      <w:bookmarkStart w:id="464" w:name="_Toc165194585"/>
      <w:bookmarkStart w:id="465" w:name="_Toc165238415"/>
      <w:bookmarkStart w:id="466" w:name="_Toc165238507"/>
      <w:bookmarkStart w:id="467" w:name="_Toc164858125"/>
      <w:bookmarkStart w:id="468" w:name="_Toc164866566"/>
      <w:bookmarkStart w:id="469" w:name="_Toc164871858"/>
      <w:bookmarkStart w:id="470" w:name="_Toc164937822"/>
      <w:bookmarkStart w:id="471" w:name="_Toc165194586"/>
      <w:bookmarkStart w:id="472" w:name="_Toc165238416"/>
      <w:bookmarkStart w:id="473" w:name="_Toc165238508"/>
      <w:bookmarkStart w:id="474" w:name="_Toc164858126"/>
      <w:bookmarkStart w:id="475" w:name="_Toc164866567"/>
      <w:bookmarkStart w:id="476" w:name="_Toc164871859"/>
      <w:bookmarkStart w:id="477" w:name="_Toc164937823"/>
      <w:bookmarkStart w:id="478" w:name="_Toc165194587"/>
      <w:bookmarkStart w:id="479" w:name="_Toc165238417"/>
      <w:bookmarkStart w:id="480" w:name="_Toc165238509"/>
      <w:bookmarkStart w:id="481" w:name="_Toc164858127"/>
      <w:bookmarkStart w:id="482" w:name="_Toc164866568"/>
      <w:bookmarkStart w:id="483" w:name="_Toc164871860"/>
      <w:bookmarkStart w:id="484" w:name="_Toc164937824"/>
      <w:bookmarkStart w:id="485" w:name="_Toc165194588"/>
      <w:bookmarkStart w:id="486" w:name="_Toc165238418"/>
      <w:bookmarkStart w:id="487" w:name="_Toc165238510"/>
      <w:bookmarkStart w:id="488" w:name="_Toc164858128"/>
      <w:bookmarkStart w:id="489" w:name="_Toc164866569"/>
      <w:bookmarkStart w:id="490" w:name="_Toc164871861"/>
      <w:bookmarkStart w:id="491" w:name="_Toc164937825"/>
      <w:bookmarkStart w:id="492" w:name="_Toc165194589"/>
      <w:bookmarkStart w:id="493" w:name="_Toc165238419"/>
      <w:bookmarkStart w:id="494" w:name="_Toc165238511"/>
      <w:bookmarkStart w:id="495" w:name="_Toc164858129"/>
      <w:bookmarkStart w:id="496" w:name="_Toc164866570"/>
      <w:bookmarkStart w:id="497" w:name="_Toc164871862"/>
      <w:bookmarkStart w:id="498" w:name="_Toc164937826"/>
      <w:bookmarkStart w:id="499" w:name="_Toc165194590"/>
      <w:bookmarkStart w:id="500" w:name="_Toc165238420"/>
      <w:bookmarkStart w:id="501" w:name="_Toc165238512"/>
      <w:bookmarkStart w:id="502" w:name="_Toc165549965"/>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F1AF9">
        <w:rPr>
          <w:rFonts w:ascii="Arial" w:hAnsi="Arial" w:cs="Arial"/>
        </w:rPr>
        <w:t>Payments under contracts for building or other construction works</w:t>
      </w:r>
      <w:bookmarkEnd w:id="50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36AFC47F"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Any variation</w:t>
      </w:r>
      <w:r w:rsidR="00DA3580" w:rsidRPr="009F1AF9">
        <w:rPr>
          <w:rFonts w:ascii="Arial" w:hAnsi="Arial" w:cs="Arial"/>
        </w:rPr>
        <w:t xml:space="preserve"> </w:t>
      </w:r>
      <w:proofErr w:type="gramStart"/>
      <w:r w:rsidR="00DA3580" w:rsidRPr="009F1AF9">
        <w:rPr>
          <w:rFonts w:ascii="Arial" w:hAnsi="Arial" w:cs="Arial"/>
        </w:rPr>
        <w:t>of</w:t>
      </w:r>
      <w:r w:rsidR="00346F79" w:rsidRPr="009F1AF9">
        <w:rPr>
          <w:rFonts w:ascii="Arial" w:hAnsi="Arial" w:cs="Arial"/>
        </w:rPr>
        <w:t>,</w:t>
      </w:r>
      <w:proofErr w:type="gramEnd"/>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3" w:name="_Toc165549966"/>
      <w:r w:rsidRPr="009F1AF9">
        <w:rPr>
          <w:rFonts w:ascii="Arial" w:hAnsi="Arial" w:cs="Arial"/>
        </w:rPr>
        <w:t>Stores and equipment</w:t>
      </w:r>
      <w:bookmarkEnd w:id="503"/>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2D778202" w14:textId="05DAFDDB" w:rsidR="007E6C3C" w:rsidRPr="009F1AF9" w:rsidRDefault="007E6C3C" w:rsidP="009F1AF9">
      <w:pPr>
        <w:pStyle w:val="Heading1"/>
        <w:rPr>
          <w:rFonts w:ascii="Arial" w:hAnsi="Arial" w:cs="Arial"/>
        </w:rPr>
      </w:pPr>
      <w:bookmarkStart w:id="504" w:name="_Toc165549967"/>
      <w:r w:rsidRPr="009F1AF9">
        <w:rPr>
          <w:rFonts w:ascii="Arial" w:hAnsi="Arial" w:cs="Arial"/>
        </w:rPr>
        <w:t>Assets, properties and estates</w:t>
      </w:r>
      <w:bookmarkEnd w:id="504"/>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5" w:name="_Hlk164801566"/>
      <w:r w:rsidRPr="009F1AF9">
        <w:rPr>
          <w:rFonts w:ascii="Arial" w:hAnsi="Arial" w:cs="Arial"/>
        </w:rPr>
        <w:t xml:space="preserve">written report </w:t>
      </w:r>
      <w:bookmarkEnd w:id="505"/>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512E8F1"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 xml:space="preserve">No tangible moveable property shall be purchased or otherwise acquired, sold, leased or otherwise disposed of, without the authority of the council, together with any other consents required by law, except where the estimated value of any one item does not exceed </w:t>
      </w:r>
      <w:r w:rsidRPr="00A006ED">
        <w:rPr>
          <w:rFonts w:ascii="Arial" w:hAnsi="Arial" w:cs="Arial"/>
          <w:highlight w:val="yellow"/>
        </w:rPr>
        <w:t>[£</w:t>
      </w:r>
      <w:r w:rsidR="00C84B33" w:rsidRPr="00A006ED">
        <w:rPr>
          <w:rFonts w:ascii="Arial" w:hAnsi="Arial" w:cs="Arial"/>
          <w:highlight w:val="yellow"/>
        </w:rPr>
        <w:t>50</w:t>
      </w:r>
      <w:r w:rsidRPr="00A006ED">
        <w:rPr>
          <w:rFonts w:ascii="Arial" w:hAnsi="Arial" w:cs="Arial"/>
          <w:highlight w:val="yellow"/>
        </w:rPr>
        <w:t>0].</w:t>
      </w:r>
      <w:r w:rsidRPr="009F1AF9">
        <w:rPr>
          <w:rFonts w:ascii="Arial" w:hAnsi="Arial" w:cs="Arial"/>
        </w:rPr>
        <w:t xml:space="preserve">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6" w:name="_Toc165549968"/>
      <w:r w:rsidRPr="009F1AF9">
        <w:rPr>
          <w:rFonts w:ascii="Arial" w:hAnsi="Arial" w:cs="Arial"/>
        </w:rPr>
        <w:t>Insurance</w:t>
      </w:r>
      <w:bookmarkEnd w:id="506"/>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1ECE216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 shall give prompt notification of all new risks, properties or vehicles which require to be insured and of any alterations affecting existing insurances.</w:t>
      </w:r>
    </w:p>
    <w:p w14:paraId="298EB3D9" w14:textId="67F4328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appropriate members and employees of the council shall be included in a suitable form of security or fidelity guarantee insurance which shall cover the </w:t>
      </w:r>
      <w:r w:rsidRPr="009F1AF9">
        <w:rPr>
          <w:rFonts w:ascii="Arial" w:hAnsi="Arial" w:cs="Arial"/>
        </w:rPr>
        <w:lastRenderedPageBreak/>
        <w:t>maximum risk exposure as determined [annually] by the council, or duly delegated committee.</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0557116"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1"/>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9D1535" w14:textId="77777777" w:rsidR="00DA2210" w:rsidRDefault="00DA2210" w:rsidP="00225AAB">
      <w:r>
        <w:separator/>
      </w:r>
    </w:p>
  </w:endnote>
  <w:endnote w:type="continuationSeparator" w:id="0">
    <w:p w14:paraId="0A48DE60" w14:textId="77777777" w:rsidR="00DA2210" w:rsidRDefault="00DA2210" w:rsidP="00225AAB">
      <w:r>
        <w:continuationSeparator/>
      </w:r>
    </w:p>
  </w:endnote>
  <w:endnote w:type="continuationNotice" w:id="1">
    <w:p w14:paraId="7C3484A3" w14:textId="77777777" w:rsidR="00DA2210" w:rsidRDefault="00DA22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otham Book">
    <w:altName w:val="Times New Roman"/>
    <w:panose1 w:val="020B0604020202020204"/>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20B0604020202020204"/>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AF9505" w14:textId="77777777" w:rsidR="00DA2210" w:rsidRDefault="00DA2210" w:rsidP="00225AAB">
      <w:r>
        <w:separator/>
      </w:r>
    </w:p>
  </w:footnote>
  <w:footnote w:type="continuationSeparator" w:id="0">
    <w:p w14:paraId="55403A8D" w14:textId="77777777" w:rsidR="00DA2210" w:rsidRDefault="00DA2210" w:rsidP="00225AAB">
      <w:r>
        <w:continuationSeparator/>
      </w:r>
    </w:p>
  </w:footnote>
  <w:footnote w:type="continuationNotice" w:id="1">
    <w:p w14:paraId="217BB567" w14:textId="77777777" w:rsidR="00DA2210" w:rsidRDefault="00DA2210">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w:t>
      </w:r>
      <w:proofErr w:type="gramStart"/>
      <w:r w:rsidRPr="00433BCE">
        <w:rPr>
          <w:rFonts w:ascii="Gotham Book" w:hAnsi="Gotham Book"/>
          <w:sz w:val="16"/>
          <w:szCs w:val="16"/>
        </w:rPr>
        <w:t xml:space="preserve">and </w:t>
      </w:r>
      <w:r w:rsidR="00D97BF7">
        <w:rPr>
          <w:rFonts w:ascii="Gotham Book" w:hAnsi="Gotham Book"/>
          <w:sz w:val="16"/>
          <w:szCs w:val="16"/>
        </w:rPr>
        <w:t>also</w:t>
      </w:r>
      <w:proofErr w:type="gramEnd"/>
      <w:r w:rsidR="00D97BF7">
        <w:rPr>
          <w:rFonts w:ascii="Gotham Book" w:hAnsi="Gotham Book"/>
          <w:sz w:val="16"/>
          <w:szCs w:val="16"/>
        </w:rPr>
        <w:t xml:space="preserve">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7"/>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715"/>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654"/>
    <w:rsid w:val="00662E18"/>
    <w:rsid w:val="006638F3"/>
    <w:rsid w:val="006642C6"/>
    <w:rsid w:val="00664F52"/>
    <w:rsid w:val="00670440"/>
    <w:rsid w:val="006704CE"/>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B09"/>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3EA1"/>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6ED"/>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210"/>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224B"/>
    <w:rsid w:val="00E65476"/>
    <w:rsid w:val="00E67FD4"/>
    <w:rsid w:val="00E71629"/>
    <w:rsid w:val="00E73129"/>
    <w:rsid w:val="00E81E6D"/>
    <w:rsid w:val="00E848A4"/>
    <w:rsid w:val="00E8753F"/>
    <w:rsid w:val="00EA3011"/>
    <w:rsid w:val="00EB1091"/>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28F1"/>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dcf397b306ac7f8f8016d76b45000765">
  <xsd:schema xmlns:xsd="http://www.w3.org/2001/XMLSchema" xmlns:xs="http://www.w3.org/2001/XMLSchema" xmlns:p="http://schemas.microsoft.com/office/2006/metadata/properties" xmlns:ns2="992412f8-ce7d-47f4-b8b4-a5be5b0cf393" xmlns:ns3="929fc066-f7d6-4fd1-be03-60d981000813" targetNamespace="http://schemas.microsoft.com/office/2006/metadata/properties" ma:root="true" ma:fieldsID="986bedea645da7c125c4bf39e20cf205" ns2:_="" ns3:_="">
    <xsd:import namespace="992412f8-ce7d-47f4-b8b4-a5be5b0cf393"/>
    <xsd:import namespace="929fc066-f7d6-4fd1-be03-60d98100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5bc29c-9844-4f46-959b-6bf9efb82ddd}"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F44A6-E955-4F42-8534-3BD5B9D09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412f8-ce7d-47f4-b8b4-a5be5b0cf393"/>
    <ds:schemaRef ds:uri="929fc066-f7d6-4fd1-be03-60d98100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16</Pages>
  <Words>5187</Words>
  <Characters>29566</Characters>
  <Application>Microsoft Office Word</Application>
  <DocSecurity>0</DocSecurity>
  <Lines>246</Lines>
  <Paragraphs>69</Paragraphs>
  <ScaleCrop>false</ScaleCrop>
  <Company/>
  <LinksUpToDate>false</LinksUpToDate>
  <CharactersWithSpaces>34684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Carole Jowett</cp:lastModifiedBy>
  <cp:revision>5</cp:revision>
  <cp:lastPrinted>2024-04-25T09:10:00Z</cp:lastPrinted>
  <dcterms:created xsi:type="dcterms:W3CDTF">2024-09-22T14:25:00Z</dcterms:created>
  <dcterms:modified xsi:type="dcterms:W3CDTF">2024-09-22T15:21:00Z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